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资  阳  市</w:t>
      </w:r>
    </w:p>
    <w:p>
      <w:pPr>
        <w:jc w:val="center"/>
        <w:rPr>
          <w:rFonts w:ascii="Times New Roman" w:hAnsi="Times New Roman" w:eastAsia="宋体-方正超大字符集" w:cs="Times New Roman"/>
          <w:bCs/>
          <w:sz w:val="52"/>
          <w:szCs w:val="52"/>
        </w:rPr>
      </w:pPr>
      <w:r>
        <w:rPr>
          <w:rFonts w:hint="eastAsia" w:ascii="方正大标宋_GBK" w:hAnsi="Times New Roman" w:eastAsia="方正大标宋_GBK" w:cs="Times New Roman"/>
          <w:b/>
          <w:bCs/>
          <w:sz w:val="52"/>
          <w:szCs w:val="52"/>
        </w:rPr>
        <w:t>国有建设用地使用权挂牌出让文件</w:t>
      </w:r>
    </w:p>
    <w:p>
      <w:pPr>
        <w:rPr>
          <w:rFonts w:ascii="Times New Roman" w:hAnsi="Times New Roman" w:cs="Times New Roman"/>
        </w:rPr>
      </w:pPr>
    </w:p>
    <w:p>
      <w:pPr>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ind w:left="2719" w:leftChars="247" w:hanging="2200" w:hangingChars="500"/>
        <w:jc w:val="left"/>
        <w:rPr>
          <w:rFonts w:ascii="方正小标宋_GBK" w:hAnsi="Times New Roman" w:eastAsia="方正小标宋_GBK" w:cs="Times New Roman"/>
          <w:bCs/>
          <w:sz w:val="44"/>
          <w:szCs w:val="44"/>
          <w:u w:val="single"/>
        </w:rPr>
      </w:pPr>
      <w:r>
        <w:rPr>
          <w:rFonts w:hint="eastAsia" w:ascii="方正小标宋_GBK" w:hAnsi="Times New Roman" w:eastAsia="方正小标宋_GBK" w:cs="Times New Roman"/>
          <w:bCs/>
          <w:sz w:val="44"/>
          <w:szCs w:val="44"/>
        </w:rPr>
        <w:t>地块位置：</w:t>
      </w:r>
      <w:r>
        <w:rPr>
          <w:rFonts w:hint="eastAsia" w:ascii="方正小标宋_GBK" w:hAnsi="Times New Roman" w:eastAsia="方正小标宋_GBK" w:cs="Times New Roman"/>
          <w:bCs/>
          <w:sz w:val="44"/>
          <w:szCs w:val="44"/>
          <w:u w:val="single"/>
        </w:rPr>
        <w:t>雁江区中和镇中和村</w:t>
      </w:r>
      <w:r>
        <w:rPr>
          <w:rFonts w:ascii="方正小标宋_GBK" w:hAnsi="Times New Roman" w:eastAsia="方正小标宋_GBK" w:cs="Times New Roman"/>
          <w:bCs/>
          <w:sz w:val="44"/>
          <w:szCs w:val="44"/>
          <w:u w:val="single"/>
        </w:rPr>
        <w:t>10、11组，明月村4组</w:t>
      </w:r>
    </w:p>
    <w:p>
      <w:pPr>
        <w:rPr>
          <w:rFonts w:ascii="Times New Roman" w:hAnsi="Times New Roman" w:cs="Times New Roman"/>
        </w:rPr>
      </w:pPr>
    </w:p>
    <w:p>
      <w:pPr>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ind w:left="2719" w:leftChars="247" w:hanging="2200" w:hangingChars="500"/>
        <w:jc w:val="left"/>
        <w:rPr>
          <w:rFonts w:ascii="方正小标宋_GBK" w:hAnsi="Times New Roman" w:eastAsia="方正小标宋_GBK" w:cs="Times New Roman"/>
          <w:bCs/>
          <w:sz w:val="44"/>
          <w:szCs w:val="44"/>
          <w:u w:val="single"/>
        </w:rPr>
      </w:pPr>
      <w:r>
        <w:rPr>
          <w:rFonts w:hint="eastAsia" w:ascii="方正小标宋_GBK" w:hAnsi="Times New Roman" w:eastAsia="方正小标宋_GBK" w:cs="Times New Roman"/>
          <w:bCs/>
          <w:sz w:val="44"/>
          <w:szCs w:val="44"/>
        </w:rPr>
        <w:t>地块编号：</w:t>
      </w:r>
      <w:r>
        <w:rPr>
          <w:rFonts w:hint="eastAsia" w:ascii="方正小标宋_GBK" w:hAnsi="Times New Roman" w:eastAsia="方正小标宋_GBK" w:cs="Times New Roman"/>
          <w:bCs/>
          <w:sz w:val="44"/>
          <w:szCs w:val="44"/>
          <w:u w:val="single"/>
        </w:rPr>
        <w:t xml:space="preserve">      </w:t>
      </w:r>
      <w:r>
        <w:rPr>
          <w:rFonts w:hint="eastAsia" w:ascii="Times New Roman" w:hAnsi="Times New Roman" w:cs="Times New Roman"/>
          <w:bCs/>
          <w:sz w:val="48"/>
          <w:szCs w:val="48"/>
          <w:u w:val="single"/>
        </w:rPr>
        <w:t xml:space="preserve"> ZH-06-04-2 </w:t>
      </w:r>
      <w:r>
        <w:rPr>
          <w:rFonts w:hint="eastAsia" w:ascii="方正小标宋_GBK" w:hAnsi="Times New Roman" w:eastAsia="方正小标宋_GBK" w:cs="Times New Roman"/>
          <w:bCs/>
          <w:sz w:val="44"/>
          <w:szCs w:val="44"/>
          <w:u w:val="single"/>
        </w:rPr>
        <w:t xml:space="preserve">      </w:t>
      </w:r>
    </w:p>
    <w:p>
      <w:pPr>
        <w:rPr>
          <w:rFonts w:ascii="Times New Roman" w:hAnsi="Times New Roman" w:eastAsia="宋体-方正超大字符集" w:cs="Times New Roman"/>
          <w:b/>
          <w:sz w:val="44"/>
          <w:szCs w:val="44"/>
        </w:rPr>
      </w:pPr>
    </w:p>
    <w:p>
      <w:pPr>
        <w:rPr>
          <w:rFonts w:ascii="Times New Roman" w:hAnsi="Times New Roman" w:eastAsia="方正大标宋_GBK" w:cs="Times New Roman"/>
          <w:b/>
          <w:sz w:val="52"/>
          <w:szCs w:val="52"/>
        </w:rPr>
      </w:pPr>
    </w:p>
    <w:p>
      <w:pPr>
        <w:pStyle w:val="2"/>
        <w:ind w:firstLine="210"/>
        <w:rPr>
          <w:rFonts w:ascii="Times New Roman" w:hAnsi="Times New Roman" w:cs="Times New Roman"/>
        </w:rPr>
      </w:pPr>
    </w:p>
    <w:p>
      <w:pPr>
        <w:ind w:firstLine="440" w:firstLineChars="100"/>
        <w:rPr>
          <w:rFonts w:ascii="Times New Roman" w:hAnsi="Times New Roman" w:cs="Times New Roman"/>
          <w:bCs/>
          <w:sz w:val="48"/>
          <w:szCs w:val="48"/>
          <w:u w:val="single"/>
        </w:rPr>
      </w:pPr>
      <w:r>
        <w:rPr>
          <w:rFonts w:hint="eastAsia" w:ascii="方正小标宋_GBK" w:hAnsi="Times New Roman" w:eastAsia="方正小标宋_GBK" w:cs="Times New Roman"/>
          <w:bCs/>
          <w:sz w:val="44"/>
          <w:szCs w:val="44"/>
        </w:rPr>
        <w:t>宗地代码：</w:t>
      </w:r>
      <w:r>
        <w:rPr>
          <w:rFonts w:ascii="Times New Roman" w:hAnsi="Times New Roman" w:eastAsia="方正大标宋_GBK" w:cs="Times New Roman"/>
          <w:bCs/>
          <w:sz w:val="52"/>
          <w:szCs w:val="52"/>
          <w:u w:val="single"/>
        </w:rPr>
        <w:t xml:space="preserve"> </w:t>
      </w:r>
      <w:r>
        <w:rPr>
          <w:rFonts w:ascii="Times New Roman" w:hAnsi="Times New Roman" w:cs="Times New Roman"/>
          <w:bCs/>
          <w:sz w:val="48"/>
          <w:szCs w:val="48"/>
          <w:u w:val="single"/>
        </w:rPr>
        <w:t>512002014014GB00125</w:t>
      </w:r>
      <w:r>
        <w:rPr>
          <w:rFonts w:hint="eastAsia" w:ascii="Times New Roman" w:hAnsi="Times New Roman" w:cs="Times New Roman"/>
          <w:bCs/>
          <w:sz w:val="48"/>
          <w:szCs w:val="48"/>
          <w:u w:val="single"/>
        </w:rPr>
        <w:t xml:space="preserve"> </w:t>
      </w:r>
    </w:p>
    <w:p>
      <w:pPr>
        <w:rPr>
          <w:rFonts w:ascii="Times New Roman" w:hAnsi="Times New Roman" w:eastAsia="宋体-方正超大字符集" w:cs="Times New Roman"/>
          <w:b/>
          <w:sz w:val="44"/>
          <w:szCs w:val="44"/>
        </w:rPr>
      </w:pPr>
    </w:p>
    <w:p>
      <w:pPr>
        <w:pStyle w:val="2"/>
        <w:ind w:firstLine="210"/>
        <w:rPr>
          <w:rFonts w:ascii="Times New Roman" w:hAnsi="Times New Roman" w:cs="Times New Roman"/>
        </w:rPr>
      </w:pPr>
    </w:p>
    <w:p>
      <w:pPr>
        <w:pStyle w:val="2"/>
        <w:ind w:firstLine="0" w:firstLineChars="0"/>
        <w:rPr>
          <w:rFonts w:ascii="Times New Roman" w:hAnsi="Times New Roman" w:cs="Times New Roman"/>
        </w:rPr>
      </w:pPr>
    </w:p>
    <w:p>
      <w:pPr>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资阳市政府政务服务和公共资源交易服务中心</w:t>
      </w:r>
    </w:p>
    <w:p>
      <w:pPr>
        <w:ind w:firstLine="2640" w:firstLineChars="600"/>
        <w:rPr>
          <w:rFonts w:ascii="Times New Roman" w:hAnsi="Times New Roman" w:eastAsia="宋体" w:cs="Times New Roman"/>
          <w:bCs/>
          <w:sz w:val="44"/>
          <w:szCs w:val="44"/>
        </w:rPr>
      </w:pPr>
    </w:p>
    <w:p>
      <w:pPr>
        <w:ind w:firstLine="3534" w:firstLineChars="800"/>
        <w:rPr>
          <w:rFonts w:ascii="Times New Roman" w:hAnsi="Times New Roman" w:eastAsia="方正黑体简体" w:cs="Times New Roman"/>
          <w:bCs/>
          <w:sz w:val="52"/>
          <w:szCs w:val="52"/>
        </w:rPr>
      </w:pPr>
      <w:r>
        <w:rPr>
          <w:rFonts w:ascii="Times New Roman" w:hAnsi="Times New Roman" w:eastAsia="宋体" w:cs="Times New Roman"/>
          <w:b/>
          <w:sz w:val="44"/>
          <w:szCs w:val="44"/>
        </w:rPr>
        <w:t>2022年</w:t>
      </w:r>
      <w:r>
        <w:rPr>
          <w:rFonts w:hint="eastAsia" w:ascii="Times New Roman" w:hAnsi="Times New Roman" w:eastAsia="宋体" w:cs="Times New Roman"/>
          <w:b/>
          <w:sz w:val="44"/>
          <w:szCs w:val="44"/>
        </w:rPr>
        <w:t>4</w:t>
      </w:r>
      <w:r>
        <w:rPr>
          <w:rFonts w:ascii="Times New Roman" w:hAnsi="Times New Roman" w:eastAsia="宋体" w:cs="Times New Roman"/>
          <w:b/>
          <w:sz w:val="44"/>
          <w:szCs w:val="44"/>
        </w:rPr>
        <w:t>月</w:t>
      </w:r>
      <w:r>
        <w:rPr>
          <w:rFonts w:hint="eastAsia" w:ascii="Times New Roman" w:hAnsi="Times New Roman" w:eastAsia="宋体" w:cs="Times New Roman"/>
          <w:b/>
          <w:sz w:val="44"/>
          <w:szCs w:val="44"/>
        </w:rPr>
        <w:t>14</w:t>
      </w:r>
      <w:r>
        <w:rPr>
          <w:rFonts w:ascii="Times New Roman" w:hAnsi="Times New Roman" w:eastAsia="宋体" w:cs="Times New Roman"/>
          <w:b/>
          <w:sz w:val="44"/>
          <w:szCs w:val="44"/>
        </w:rPr>
        <w:t>日</w:t>
      </w:r>
    </w:p>
    <w:p>
      <w:pPr>
        <w:jc w:val="center"/>
        <w:rPr>
          <w:rFonts w:ascii="方正小标宋_GBK" w:hAnsi="Times New Roman" w:eastAsia="方正小标宋_GBK" w:cs="Times New Roman"/>
          <w:bCs/>
          <w:sz w:val="44"/>
          <w:szCs w:val="44"/>
        </w:rPr>
      </w:pPr>
    </w:p>
    <w:p>
      <w:pPr>
        <w:pStyle w:val="2"/>
        <w:ind w:firstLine="21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jc w:val="center"/>
        <w:rPr>
          <w:rFonts w:ascii="Times New Roman" w:hAnsi="Times New Roman" w:eastAsia="方正黑体简体" w:cs="Times New Roman"/>
          <w:bCs/>
          <w:sz w:val="52"/>
          <w:szCs w:val="52"/>
        </w:rPr>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国有建设用地使用权挂牌出让公告</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2、国有建设用地使用权挂牌出让须知</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3、用地勘测定界图</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4、</w:t>
      </w:r>
      <w:r>
        <w:rPr>
          <w:rFonts w:hint="eastAsia" w:ascii="Times New Roman" w:hAnsi="Times New Roman" w:eastAsia="方正仿宋_GBK" w:cs="Times New Roman"/>
          <w:bCs/>
          <w:spacing w:val="20"/>
          <w:sz w:val="32"/>
          <w:szCs w:val="32"/>
        </w:rPr>
        <w:t>ZH-06-04-2</w:t>
      </w:r>
      <w:r>
        <w:rPr>
          <w:rFonts w:ascii="Times New Roman" w:hAnsi="Times New Roman" w:eastAsia="方正仿宋_GBK" w:cs="Times New Roman"/>
          <w:bCs/>
          <w:spacing w:val="20"/>
          <w:sz w:val="32"/>
          <w:szCs w:val="32"/>
        </w:rPr>
        <w:t>号地块规划条件</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5、《竞买申请书》（样本）</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6、挂牌出让报价单（样本）</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7、《成交确认书》（样本）</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8、《国有建设用地使用权出让合同》（样本）</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9、国有建设用地使用权出让合同（示范文本）部分条款释义</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10、建设项目用地信息公示牌（模板）</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11、建设项目动工申报书（样本）</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12、建设项目竣工申报书（样本）</w:t>
      </w:r>
    </w:p>
    <w:p>
      <w:pPr>
        <w:spacing w:line="600" w:lineRule="exact"/>
        <w:rPr>
          <w:rFonts w:ascii="Times New Roman" w:hAnsi="Times New Roman" w:eastAsia="方正仿宋_GBK" w:cs="Times New Roman"/>
          <w:bCs/>
          <w:spacing w:val="20"/>
          <w:sz w:val="32"/>
          <w:szCs w:val="32"/>
        </w:rPr>
        <w:sectPr>
          <w:footerReference r:id="rId3" w:type="first"/>
          <w:pgSz w:w="11907" w:h="16840"/>
          <w:pgMar w:top="2098" w:right="1474" w:bottom="1985" w:left="1588" w:header="851" w:footer="1077" w:gutter="0"/>
          <w:pgNumType w:fmt="numberInDash" w:start="1" w:chapStyle="1" w:chapSep="emDash"/>
          <w:cols w:space="0" w:num="1"/>
          <w:titlePg/>
          <w:docGrid w:linePitch="319" w:charSpace="0"/>
        </w:sectPr>
      </w:pP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资 阳 市</w:t>
      </w: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国有建设用地使用权挂牌出让公告</w:t>
      </w:r>
    </w:p>
    <w:p>
      <w:pPr>
        <w:spacing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kern w:val="0"/>
          <w:sz w:val="32"/>
          <w:szCs w:val="32"/>
        </w:rPr>
        <w:t>资公资土挂告</w:t>
      </w:r>
      <w:r>
        <w:rPr>
          <w:rFonts w:ascii="Times New Roman" w:hAnsi="Times New Roman" w:eastAsia="方正仿宋_GBK" w:cs="Times New Roman"/>
          <w:sz w:val="32"/>
          <w:szCs w:val="32"/>
        </w:rPr>
        <w:t>〔2022〕</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号</w:t>
      </w:r>
    </w:p>
    <w:p>
      <w:pPr>
        <w:spacing w:after="120"/>
        <w:ind w:firstLine="210" w:firstLineChars="100"/>
        <w:rPr>
          <w:rFonts w:ascii="Calibri" w:hAnsi="Calibri" w:eastAsia="宋体" w:cs="Times New Roman"/>
        </w:rPr>
      </w:pPr>
    </w:p>
    <w:p>
      <w:pPr>
        <w:tabs>
          <w:tab w:val="left" w:pos="3620"/>
        </w:tabs>
        <w:spacing w:line="54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kern w:val="0"/>
          <w:sz w:val="32"/>
          <w:szCs w:val="32"/>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rPr>
        <w:t>经</w:t>
      </w:r>
      <w:r>
        <w:rPr>
          <w:rFonts w:ascii="Times New Roman" w:hAnsi="Times New Roman" w:eastAsia="方正仿宋_GBK" w:cs="Times New Roman"/>
          <w:sz w:val="32"/>
          <w:szCs w:val="32"/>
          <w:u w:val="single" w:color="000000"/>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资阳市自然资源和规划局</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ascii="Times New Roman" w:hAnsi="Times New Roman" w:eastAsia="方正仿宋_GBK" w:cs="Times New Roman"/>
          <w:sz w:val="32"/>
          <w:szCs w:val="32"/>
          <w:u w:val="single"/>
        </w:rPr>
        <w:t>雁江区</w:t>
      </w:r>
      <w:r>
        <w:rPr>
          <w:rFonts w:hint="eastAsia" w:ascii="Times New Roman" w:hAnsi="Times New Roman" w:eastAsia="方正仿宋_GBK" w:cs="Times New Roman"/>
          <w:sz w:val="32"/>
          <w:szCs w:val="32"/>
        </w:rPr>
        <w:t>三</w:t>
      </w:r>
      <w:r>
        <w:rPr>
          <w:rFonts w:ascii="Times New Roman" w:hAnsi="Times New Roman" w:eastAsia="方正仿宋_GBK" w:cs="Times New Roman"/>
          <w:sz w:val="32"/>
          <w:szCs w:val="32"/>
        </w:rPr>
        <w:t>宗国有建设用地使用权。现将有关事项公告如下：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一、出让地块基本情况和规划设计指标要求（详见下表）</w:t>
      </w:r>
    </w:p>
    <w:tbl>
      <w:tblPr>
        <w:tblStyle w:val="14"/>
        <w:tblW w:w="10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1134"/>
        <w:gridCol w:w="851"/>
        <w:gridCol w:w="1272"/>
        <w:gridCol w:w="900"/>
        <w:gridCol w:w="1031"/>
        <w:gridCol w:w="769"/>
        <w:gridCol w:w="1069"/>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6" w:type="dxa"/>
            <w:vMerge w:val="restart"/>
            <w:vAlign w:val="center"/>
          </w:tcPr>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地块编号</w:t>
            </w:r>
          </w:p>
        </w:tc>
        <w:tc>
          <w:tcPr>
            <w:tcW w:w="1559" w:type="dxa"/>
            <w:vMerge w:val="restart"/>
            <w:vAlign w:val="center"/>
          </w:tcPr>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地块</w:t>
            </w:r>
          </w:p>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位置</w:t>
            </w:r>
          </w:p>
        </w:tc>
        <w:tc>
          <w:tcPr>
            <w:tcW w:w="5188" w:type="dxa"/>
            <w:gridSpan w:val="5"/>
            <w:vAlign w:val="center"/>
          </w:tcPr>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规划设计主要指标</w:t>
            </w:r>
          </w:p>
        </w:tc>
        <w:tc>
          <w:tcPr>
            <w:tcW w:w="769" w:type="dxa"/>
            <w:vMerge w:val="restart"/>
            <w:vAlign w:val="center"/>
          </w:tcPr>
          <w:p>
            <w:pPr>
              <w:spacing w:line="28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出让年限</w:t>
            </w:r>
          </w:p>
        </w:tc>
        <w:tc>
          <w:tcPr>
            <w:tcW w:w="1069" w:type="dxa"/>
            <w:vMerge w:val="restart"/>
            <w:vAlign w:val="center"/>
          </w:tcPr>
          <w:p>
            <w:pPr>
              <w:spacing w:line="28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起始价（万元）</w:t>
            </w:r>
          </w:p>
        </w:tc>
        <w:tc>
          <w:tcPr>
            <w:tcW w:w="967" w:type="dxa"/>
            <w:vMerge w:val="restart"/>
            <w:vAlign w:val="center"/>
          </w:tcPr>
          <w:p>
            <w:pPr>
              <w:spacing w:line="28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保证金</w:t>
            </w:r>
          </w:p>
          <w:p>
            <w:pPr>
              <w:spacing w:line="28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846" w:type="dxa"/>
            <w:vMerge w:val="continue"/>
            <w:vAlign w:val="center"/>
          </w:tcPr>
          <w:p>
            <w:pPr>
              <w:spacing w:line="280" w:lineRule="exact"/>
              <w:jc w:val="center"/>
              <w:rPr>
                <w:rFonts w:ascii="Times New Roman" w:hAnsi="Times New Roman" w:eastAsia="方正仿宋_GBK" w:cs="Times New Roman"/>
                <w:sz w:val="24"/>
              </w:rPr>
            </w:pPr>
          </w:p>
        </w:tc>
        <w:tc>
          <w:tcPr>
            <w:tcW w:w="1559" w:type="dxa"/>
            <w:vMerge w:val="continue"/>
            <w:vAlign w:val="center"/>
          </w:tcPr>
          <w:p>
            <w:pPr>
              <w:spacing w:line="280" w:lineRule="exact"/>
              <w:jc w:val="center"/>
              <w:rPr>
                <w:rFonts w:ascii="Times New Roman" w:hAnsi="Times New Roman" w:eastAsia="方正仿宋_GBK" w:cs="Times New Roman"/>
                <w:sz w:val="24"/>
              </w:rPr>
            </w:pPr>
          </w:p>
        </w:tc>
        <w:tc>
          <w:tcPr>
            <w:tcW w:w="1134" w:type="dxa"/>
            <w:vAlign w:val="center"/>
          </w:tcPr>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出让面积（㎡）</w:t>
            </w:r>
          </w:p>
        </w:tc>
        <w:tc>
          <w:tcPr>
            <w:tcW w:w="851" w:type="dxa"/>
            <w:vAlign w:val="center"/>
          </w:tcPr>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土地用途</w:t>
            </w:r>
          </w:p>
        </w:tc>
        <w:tc>
          <w:tcPr>
            <w:tcW w:w="1272" w:type="dxa"/>
            <w:vAlign w:val="center"/>
          </w:tcPr>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容积率</w:t>
            </w:r>
          </w:p>
        </w:tc>
        <w:tc>
          <w:tcPr>
            <w:tcW w:w="900" w:type="dxa"/>
            <w:vAlign w:val="center"/>
          </w:tcPr>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建筑密度（%）</w:t>
            </w:r>
          </w:p>
        </w:tc>
        <w:tc>
          <w:tcPr>
            <w:tcW w:w="1031" w:type="dxa"/>
          </w:tcPr>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绿地率（%）</w:t>
            </w:r>
          </w:p>
        </w:tc>
        <w:tc>
          <w:tcPr>
            <w:tcW w:w="769" w:type="dxa"/>
            <w:vMerge w:val="continue"/>
            <w:vAlign w:val="center"/>
          </w:tcPr>
          <w:p>
            <w:pPr>
              <w:spacing w:line="280" w:lineRule="exact"/>
              <w:jc w:val="center"/>
              <w:rPr>
                <w:rFonts w:ascii="Times New Roman" w:hAnsi="Times New Roman" w:eastAsia="方正仿宋_GBK" w:cs="Times New Roman"/>
                <w:sz w:val="24"/>
              </w:rPr>
            </w:pPr>
          </w:p>
        </w:tc>
        <w:tc>
          <w:tcPr>
            <w:tcW w:w="1069" w:type="dxa"/>
            <w:vMerge w:val="continue"/>
            <w:vAlign w:val="center"/>
          </w:tcPr>
          <w:p>
            <w:pPr>
              <w:spacing w:line="280" w:lineRule="exact"/>
              <w:ind w:right="-250" w:rightChars="-119"/>
              <w:jc w:val="center"/>
              <w:rPr>
                <w:rFonts w:ascii="Times New Roman" w:hAnsi="Times New Roman" w:eastAsia="方正仿宋_GBK" w:cs="Times New Roman"/>
                <w:sz w:val="24"/>
              </w:rPr>
            </w:pPr>
          </w:p>
        </w:tc>
        <w:tc>
          <w:tcPr>
            <w:tcW w:w="967" w:type="dxa"/>
            <w:vMerge w:val="continue"/>
            <w:vAlign w:val="center"/>
          </w:tcPr>
          <w:p>
            <w:pPr>
              <w:spacing w:line="280" w:lineRule="exact"/>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46" w:type="dxa"/>
            <w:vAlign w:val="center"/>
          </w:tcPr>
          <w:p>
            <w:pPr>
              <w:spacing w:line="280" w:lineRule="exact"/>
              <w:jc w:val="center"/>
              <w:rPr>
                <w:rFonts w:ascii="Times New Roman" w:hAnsi="Times New Roman" w:eastAsia="黑体" w:cs="Times New Roman"/>
                <w:sz w:val="24"/>
              </w:rPr>
            </w:pPr>
            <w:r>
              <w:rPr>
                <w:rFonts w:hint="eastAsia" w:ascii="Times New Roman" w:hAnsi="Times New Roman" w:eastAsia="方正仿宋_GBK" w:cs="Times New Roman"/>
                <w:sz w:val="24"/>
              </w:rPr>
              <w:t>ZH-5-35</w:t>
            </w:r>
          </w:p>
        </w:tc>
        <w:tc>
          <w:tcPr>
            <w:tcW w:w="1559" w:type="dxa"/>
            <w:vAlign w:val="center"/>
          </w:tcPr>
          <w:p>
            <w:pPr>
              <w:spacing w:line="280" w:lineRule="exact"/>
              <w:jc w:val="center"/>
              <w:rPr>
                <w:rFonts w:ascii="Times New Roman" w:hAnsi="Times New Roman" w:eastAsia="方正仿宋_GBK" w:cs="Times New Roman"/>
                <w:sz w:val="24"/>
                <w:u w:val="single"/>
              </w:rPr>
            </w:pPr>
            <w:r>
              <w:rPr>
                <w:rFonts w:hint="eastAsia" w:ascii="Times New Roman" w:hAnsi="Times New Roman" w:eastAsia="方正仿宋_GBK" w:cs="Times New Roman"/>
                <w:szCs w:val="21"/>
              </w:rPr>
              <w:t>雁江区中和镇明月村2、3、4、5、10组</w:t>
            </w:r>
          </w:p>
        </w:tc>
        <w:tc>
          <w:tcPr>
            <w:tcW w:w="1134"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138640.43</w:t>
            </w:r>
          </w:p>
        </w:tc>
        <w:tc>
          <w:tcPr>
            <w:tcW w:w="851"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二类工业用地</w:t>
            </w:r>
          </w:p>
        </w:tc>
        <w:tc>
          <w:tcPr>
            <w:tcW w:w="1272"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≥1.0</w:t>
            </w:r>
          </w:p>
        </w:tc>
        <w:tc>
          <w:tcPr>
            <w:tcW w:w="900"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≥30</w:t>
            </w:r>
          </w:p>
        </w:tc>
        <w:tc>
          <w:tcPr>
            <w:tcW w:w="1031"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≤20</w:t>
            </w:r>
          </w:p>
        </w:tc>
        <w:tc>
          <w:tcPr>
            <w:tcW w:w="769" w:type="dxa"/>
            <w:vAlign w:val="center"/>
          </w:tcPr>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50年</w:t>
            </w:r>
          </w:p>
        </w:tc>
        <w:tc>
          <w:tcPr>
            <w:tcW w:w="1069"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2718</w:t>
            </w:r>
          </w:p>
        </w:tc>
        <w:tc>
          <w:tcPr>
            <w:tcW w:w="967"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46"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ZH-2-02</w:t>
            </w:r>
          </w:p>
        </w:tc>
        <w:tc>
          <w:tcPr>
            <w:tcW w:w="1559" w:type="dxa"/>
            <w:vAlign w:val="center"/>
          </w:tcPr>
          <w:p>
            <w:pPr>
              <w:spacing w:line="28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雁江区中和镇中和村3、4组</w:t>
            </w:r>
          </w:p>
        </w:tc>
        <w:tc>
          <w:tcPr>
            <w:tcW w:w="1134"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32488.22</w:t>
            </w:r>
          </w:p>
        </w:tc>
        <w:tc>
          <w:tcPr>
            <w:tcW w:w="851"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二类工业用地</w:t>
            </w:r>
          </w:p>
        </w:tc>
        <w:tc>
          <w:tcPr>
            <w:tcW w:w="1272"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≥1.0</w:t>
            </w:r>
          </w:p>
        </w:tc>
        <w:tc>
          <w:tcPr>
            <w:tcW w:w="900"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≥30</w:t>
            </w:r>
          </w:p>
        </w:tc>
        <w:tc>
          <w:tcPr>
            <w:tcW w:w="1031"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≤20</w:t>
            </w:r>
          </w:p>
        </w:tc>
        <w:tc>
          <w:tcPr>
            <w:tcW w:w="769" w:type="dxa"/>
            <w:vAlign w:val="center"/>
          </w:tcPr>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50年</w:t>
            </w:r>
          </w:p>
        </w:tc>
        <w:tc>
          <w:tcPr>
            <w:tcW w:w="1069"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637</w:t>
            </w:r>
          </w:p>
        </w:tc>
        <w:tc>
          <w:tcPr>
            <w:tcW w:w="967" w:type="dxa"/>
            <w:vAlign w:val="center"/>
          </w:tcPr>
          <w:p>
            <w:pPr>
              <w:spacing w:line="28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46" w:type="dxa"/>
            <w:vAlign w:val="center"/>
          </w:tcPr>
          <w:p>
            <w:pPr>
              <w:spacing w:line="280" w:lineRule="exact"/>
              <w:jc w:val="center"/>
              <w:rPr>
                <w:rFonts w:hint="eastAsia" w:ascii="Times New Roman" w:hAnsi="Times New Roman" w:eastAsia="方正仿宋_GBK" w:cs="Times New Roman"/>
                <w:sz w:val="24"/>
              </w:rPr>
            </w:pPr>
            <w:r>
              <w:rPr>
                <w:rFonts w:ascii="Times New Roman" w:hAnsi="Times New Roman" w:eastAsia="方正仿宋_GBK" w:cs="Times New Roman"/>
                <w:sz w:val="24"/>
              </w:rPr>
              <w:t>ZH-06-04-2</w:t>
            </w:r>
          </w:p>
        </w:tc>
        <w:tc>
          <w:tcPr>
            <w:tcW w:w="1559" w:type="dxa"/>
            <w:vAlign w:val="center"/>
          </w:tcPr>
          <w:p>
            <w:pPr>
              <w:spacing w:line="280" w:lineRule="exact"/>
              <w:jc w:val="center"/>
              <w:rPr>
                <w:rFonts w:hint="eastAsia" w:ascii="Times New Roman" w:hAnsi="Times New Roman" w:eastAsia="方正仿宋_GBK" w:cs="Times New Roman"/>
                <w:szCs w:val="21"/>
              </w:rPr>
            </w:pPr>
            <w:r>
              <w:rPr>
                <w:rFonts w:hint="eastAsia" w:ascii="Times New Roman" w:hAnsi="Times New Roman" w:eastAsia="方正仿宋_GBK" w:cs="Times New Roman"/>
                <w:szCs w:val="21"/>
              </w:rPr>
              <w:t>雁江区中和镇中和村</w:t>
            </w:r>
            <w:r>
              <w:rPr>
                <w:rFonts w:ascii="Times New Roman" w:hAnsi="Times New Roman" w:eastAsia="方正仿宋_GBK" w:cs="Times New Roman"/>
                <w:szCs w:val="21"/>
              </w:rPr>
              <w:t>10、11组，明月村4组</w:t>
            </w:r>
          </w:p>
        </w:tc>
        <w:tc>
          <w:tcPr>
            <w:tcW w:w="1134" w:type="dxa"/>
            <w:vAlign w:val="center"/>
          </w:tcPr>
          <w:p>
            <w:pPr>
              <w:spacing w:line="280" w:lineRule="exact"/>
              <w:jc w:val="center"/>
              <w:rPr>
                <w:rFonts w:hint="eastAsia" w:ascii="Times New Roman" w:hAnsi="Times New Roman" w:eastAsia="方正仿宋_GBK" w:cs="Times New Roman"/>
                <w:sz w:val="24"/>
              </w:rPr>
            </w:pPr>
            <w:r>
              <w:rPr>
                <w:rFonts w:ascii="Times New Roman" w:hAnsi="Times New Roman" w:eastAsia="方正仿宋_GBK" w:cs="Times New Roman"/>
                <w:sz w:val="24"/>
              </w:rPr>
              <w:t>26817.84</w:t>
            </w:r>
          </w:p>
        </w:tc>
        <w:tc>
          <w:tcPr>
            <w:tcW w:w="851" w:type="dxa"/>
            <w:vAlign w:val="center"/>
          </w:tcPr>
          <w:p>
            <w:pPr>
              <w:spacing w:line="280" w:lineRule="exact"/>
              <w:jc w:val="center"/>
              <w:rPr>
                <w:rFonts w:hint="eastAsia" w:ascii="Times New Roman" w:hAnsi="Times New Roman" w:eastAsia="方正仿宋_GBK" w:cs="Times New Roman"/>
                <w:sz w:val="24"/>
              </w:rPr>
            </w:pPr>
            <w:r>
              <w:rPr>
                <w:rFonts w:hint="eastAsia" w:ascii="Times New Roman" w:hAnsi="Times New Roman" w:eastAsia="方正仿宋_GBK" w:cs="Times New Roman"/>
                <w:sz w:val="24"/>
              </w:rPr>
              <w:t>二类工业用地</w:t>
            </w:r>
          </w:p>
        </w:tc>
        <w:tc>
          <w:tcPr>
            <w:tcW w:w="1272" w:type="dxa"/>
            <w:vAlign w:val="center"/>
          </w:tcPr>
          <w:p>
            <w:pPr>
              <w:spacing w:line="280" w:lineRule="exact"/>
              <w:jc w:val="center"/>
              <w:rPr>
                <w:rFonts w:hint="eastAsia" w:ascii="Times New Roman" w:hAnsi="Times New Roman" w:eastAsia="方正仿宋_GBK" w:cs="Times New Roman"/>
                <w:sz w:val="24"/>
              </w:rPr>
            </w:pPr>
            <w:r>
              <w:rPr>
                <w:rFonts w:hint="eastAsia" w:ascii="Times New Roman" w:hAnsi="Times New Roman" w:eastAsia="方正仿宋_GBK" w:cs="Times New Roman"/>
                <w:sz w:val="24"/>
              </w:rPr>
              <w:t>≥</w:t>
            </w:r>
            <w:r>
              <w:rPr>
                <w:rFonts w:ascii="Times New Roman" w:hAnsi="Times New Roman" w:eastAsia="方正仿宋_GBK" w:cs="Times New Roman"/>
                <w:sz w:val="24"/>
              </w:rPr>
              <w:t>1.0</w:t>
            </w:r>
          </w:p>
        </w:tc>
        <w:tc>
          <w:tcPr>
            <w:tcW w:w="900" w:type="dxa"/>
            <w:vAlign w:val="center"/>
          </w:tcPr>
          <w:p>
            <w:pPr>
              <w:spacing w:line="280" w:lineRule="exact"/>
              <w:jc w:val="center"/>
              <w:rPr>
                <w:rFonts w:hint="eastAsia" w:ascii="Times New Roman" w:hAnsi="Times New Roman" w:eastAsia="方正仿宋_GBK" w:cs="Times New Roman"/>
                <w:sz w:val="24"/>
              </w:rPr>
            </w:pPr>
            <w:r>
              <w:rPr>
                <w:rFonts w:hint="eastAsia" w:ascii="Times New Roman" w:hAnsi="Times New Roman" w:eastAsia="方正仿宋_GBK" w:cs="Times New Roman"/>
                <w:sz w:val="24"/>
              </w:rPr>
              <w:t>≥</w:t>
            </w:r>
            <w:r>
              <w:rPr>
                <w:rFonts w:ascii="Times New Roman" w:hAnsi="Times New Roman" w:eastAsia="方正仿宋_GBK" w:cs="Times New Roman"/>
                <w:sz w:val="24"/>
              </w:rPr>
              <w:t>30</w:t>
            </w:r>
          </w:p>
        </w:tc>
        <w:tc>
          <w:tcPr>
            <w:tcW w:w="1031" w:type="dxa"/>
            <w:vAlign w:val="center"/>
          </w:tcPr>
          <w:p>
            <w:pPr>
              <w:spacing w:line="280" w:lineRule="exact"/>
              <w:jc w:val="center"/>
              <w:rPr>
                <w:rFonts w:hint="eastAsia" w:ascii="Times New Roman" w:hAnsi="Times New Roman" w:eastAsia="方正仿宋_GBK" w:cs="Times New Roman"/>
                <w:sz w:val="24"/>
              </w:rPr>
            </w:pPr>
            <w:r>
              <w:rPr>
                <w:rFonts w:hint="eastAsia" w:ascii="Times New Roman" w:hAnsi="Times New Roman" w:eastAsia="方正仿宋_GBK" w:cs="Times New Roman"/>
                <w:sz w:val="24"/>
              </w:rPr>
              <w:t>≤</w:t>
            </w:r>
            <w:r>
              <w:rPr>
                <w:rFonts w:ascii="Times New Roman" w:hAnsi="Times New Roman" w:eastAsia="方正仿宋_GBK" w:cs="Times New Roman"/>
                <w:sz w:val="24"/>
              </w:rPr>
              <w:t>2</w:t>
            </w:r>
            <w:r>
              <w:rPr>
                <w:rFonts w:hint="eastAsia" w:ascii="Times New Roman" w:hAnsi="Times New Roman" w:eastAsia="方正仿宋_GBK" w:cs="Times New Roman"/>
                <w:sz w:val="24"/>
              </w:rPr>
              <w:t>0</w:t>
            </w:r>
          </w:p>
        </w:tc>
        <w:tc>
          <w:tcPr>
            <w:tcW w:w="769" w:type="dxa"/>
            <w:vAlign w:val="center"/>
          </w:tcPr>
          <w:p>
            <w:pPr>
              <w:spacing w:line="280" w:lineRule="exact"/>
              <w:jc w:val="center"/>
              <w:rPr>
                <w:rFonts w:ascii="Times New Roman" w:hAnsi="Times New Roman" w:eastAsia="方正仿宋_GBK" w:cs="Times New Roman"/>
                <w:sz w:val="24"/>
              </w:rPr>
            </w:pPr>
            <w:r>
              <w:rPr>
                <w:rFonts w:ascii="Times New Roman" w:hAnsi="Times New Roman" w:eastAsia="方正仿宋_GBK" w:cs="Times New Roman"/>
                <w:sz w:val="24"/>
              </w:rPr>
              <w:t>50年</w:t>
            </w:r>
          </w:p>
        </w:tc>
        <w:tc>
          <w:tcPr>
            <w:tcW w:w="1069" w:type="dxa"/>
            <w:vAlign w:val="center"/>
          </w:tcPr>
          <w:p>
            <w:pPr>
              <w:spacing w:line="280" w:lineRule="exact"/>
              <w:jc w:val="center"/>
              <w:rPr>
                <w:rFonts w:hint="eastAsia" w:ascii="Times New Roman" w:hAnsi="Times New Roman" w:eastAsia="方正仿宋_GBK" w:cs="Times New Roman"/>
                <w:sz w:val="24"/>
              </w:rPr>
            </w:pPr>
            <w:r>
              <w:rPr>
                <w:rFonts w:ascii="Times New Roman" w:hAnsi="Times New Roman" w:eastAsia="方正仿宋_GBK" w:cs="Times New Roman"/>
                <w:sz w:val="24"/>
              </w:rPr>
              <w:t>526</w:t>
            </w:r>
          </w:p>
        </w:tc>
        <w:tc>
          <w:tcPr>
            <w:tcW w:w="967" w:type="dxa"/>
            <w:vAlign w:val="center"/>
          </w:tcPr>
          <w:p>
            <w:pPr>
              <w:spacing w:line="280" w:lineRule="exact"/>
              <w:jc w:val="center"/>
              <w:rPr>
                <w:rFonts w:hint="eastAsia" w:ascii="Times New Roman" w:hAnsi="Times New Roman" w:eastAsia="方正仿宋_GBK" w:cs="Times New Roman"/>
                <w:sz w:val="24"/>
              </w:rPr>
            </w:pPr>
            <w:r>
              <w:rPr>
                <w:rFonts w:hint="eastAsia" w:ascii="Times New Roman" w:hAnsi="Times New Roman" w:eastAsia="方正仿宋_GBK" w:cs="Times New Roman"/>
                <w:sz w:val="24"/>
              </w:rPr>
              <w:t>263</w:t>
            </w:r>
          </w:p>
        </w:tc>
      </w:tr>
    </w:tbl>
    <w:p>
      <w:pPr>
        <w:numPr>
          <w:ilvl w:val="0"/>
          <w:numId w:val="1"/>
        </w:num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三、本次国有建设用地使用权出让方式为</w:t>
      </w:r>
      <w:r>
        <w:rPr>
          <w:rFonts w:hint="eastAsia" w:ascii="Times New Roman" w:hAnsi="Times New Roman" w:eastAsia="方正仿宋_GBK" w:cs="Times New Roman"/>
          <w:sz w:val="32"/>
          <w:szCs w:val="32"/>
        </w:rPr>
        <w:t>无</w:t>
      </w:r>
      <w:r>
        <w:rPr>
          <w:rFonts w:ascii="Times New Roman" w:hAnsi="Times New Roman" w:eastAsia="方正仿宋_GBK" w:cs="Times New Roman"/>
          <w:sz w:val="32"/>
          <w:szCs w:val="32"/>
        </w:rPr>
        <w:t>底价</w:t>
      </w:r>
      <w:r>
        <w:rPr>
          <w:rFonts w:hint="eastAsia" w:ascii="Times New Roman" w:hAnsi="Times New Roman" w:eastAsia="方正仿宋_GBK" w:cs="Times New Roman"/>
          <w:sz w:val="32"/>
          <w:szCs w:val="32"/>
        </w:rPr>
        <w:t>挂牌</w:t>
      </w:r>
      <w:r>
        <w:rPr>
          <w:rFonts w:ascii="Times New Roman" w:hAnsi="Times New Roman" w:eastAsia="方正仿宋_GBK" w:cs="Times New Roman"/>
          <w:sz w:val="32"/>
          <w:szCs w:val="32"/>
        </w:rPr>
        <w:t>出让</w:t>
      </w:r>
      <w:r>
        <w:rPr>
          <w:rFonts w:ascii="Times New Roman" w:hAnsi="Times New Roman" w:eastAsia="方正仿宋_GBK" w:cs="Times New Roman"/>
          <w:bCs/>
          <w:sz w:val="32"/>
          <w:szCs w:val="32"/>
        </w:rPr>
        <w:t>，</w:t>
      </w:r>
      <w:r>
        <w:rPr>
          <w:rFonts w:hint="eastAsia" w:ascii="Times New Roman" w:hAnsi="Times New Roman" w:eastAsia="方正仿宋_GBK" w:cs="Times New Roman"/>
          <w:bCs/>
          <w:sz w:val="32"/>
          <w:szCs w:val="32"/>
        </w:rPr>
        <w:t>按照价高者得原则确定竞得人。</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五、交纳竞买保证金的截止时间为</w:t>
      </w:r>
      <w:r>
        <w:rPr>
          <w:rFonts w:ascii="Times New Roman" w:hAnsi="Times New Roman" w:eastAsia="方正仿宋_GBK" w:cs="Times New Roman"/>
          <w:sz w:val="32"/>
          <w:szCs w:val="32"/>
          <w:u w:val="single"/>
        </w:rPr>
        <w:t>2022年</w:t>
      </w:r>
      <w:r>
        <w:rPr>
          <w:rFonts w:hint="eastAsia" w:ascii="Times New Roman" w:hAnsi="Times New Roman" w:eastAsia="方正仿宋_GBK" w:cs="Times New Roman"/>
          <w:sz w:val="32"/>
          <w:szCs w:val="32"/>
          <w:u w:val="single"/>
        </w:rPr>
        <w:t>5</w:t>
      </w:r>
      <w:r>
        <w:rPr>
          <w:rFonts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rPr>
        <w:t>11</w:t>
      </w:r>
      <w:r>
        <w:rPr>
          <w:rFonts w:ascii="Times New Roman" w:hAnsi="Times New Roman" w:eastAsia="方正仿宋_GBK" w:cs="Times New Roman"/>
          <w:sz w:val="32"/>
          <w:szCs w:val="32"/>
          <w:u w:val="single"/>
        </w:rPr>
        <w:t xml:space="preserve"> 日16 时</w:t>
      </w:r>
      <w:r>
        <w:rPr>
          <w:rFonts w:ascii="Times New Roman" w:hAnsi="Times New Roman" w:eastAsia="方正仿宋_GBK" w:cs="Times New Roman"/>
          <w:sz w:val="32"/>
          <w:szCs w:val="32"/>
        </w:rPr>
        <w:t>止（以竞买保证金到账时间为准），具体的银行账户详见挂牌出让文件。</w:t>
      </w:r>
    </w:p>
    <w:p>
      <w:pPr>
        <w:widowControl/>
        <w:spacing w:line="540" w:lineRule="exact"/>
        <w:ind w:firstLine="640" w:firstLineChars="200"/>
        <w:rPr>
          <w:rFonts w:ascii="Times New Roman" w:hAnsi="Times New Roman" w:eastAsia="方正仿宋_GBK" w:cs="Times New Roman"/>
          <w:kern w:val="0"/>
          <w:sz w:val="32"/>
          <w:szCs w:val="32"/>
        </w:rPr>
      </w:pPr>
      <w:r>
        <w:rPr>
          <w:rFonts w:hint="eastAsia" w:ascii="方正仿宋_GBK" w:hAnsi="Times New Roman" w:eastAsia="方正仿宋_GBK" w:cs="Times New Roman"/>
          <w:bCs/>
          <w:sz w:val="32"/>
          <w:szCs w:val="32"/>
        </w:rPr>
        <w:t>六、报名方式及时间：</w:t>
      </w:r>
      <w:r>
        <w:rPr>
          <w:rFonts w:ascii="Times New Roman" w:hAnsi="Times New Roman" w:eastAsia="方正仿宋_GBK" w:cs="Times New Roman"/>
          <w:bCs/>
          <w:kern w:val="0"/>
          <w:sz w:val="32"/>
          <w:szCs w:val="32"/>
        </w:rPr>
        <w:t>本次报名采取现场报名方式（法定假日不办理报名事宜）；竞买申请人请于</w:t>
      </w:r>
      <w:r>
        <w:rPr>
          <w:rFonts w:ascii="Times New Roman" w:hAnsi="Times New Roman" w:eastAsia="方正仿宋_GBK" w:cs="Times New Roman"/>
          <w:bCs/>
          <w:kern w:val="0"/>
          <w:sz w:val="32"/>
          <w:szCs w:val="32"/>
          <w:u w:val="single"/>
        </w:rPr>
        <w:t>2022年</w:t>
      </w:r>
      <w:r>
        <w:rPr>
          <w:rFonts w:hint="eastAsia" w:ascii="Times New Roman" w:hAnsi="Times New Roman" w:eastAsia="方正仿宋_GBK" w:cs="Times New Roman"/>
          <w:bCs/>
          <w:kern w:val="0"/>
          <w:sz w:val="32"/>
          <w:szCs w:val="32"/>
          <w:u w:val="single"/>
        </w:rPr>
        <w:t>4</w:t>
      </w:r>
      <w:r>
        <w:rPr>
          <w:rFonts w:ascii="Times New Roman" w:hAnsi="Times New Roman" w:eastAsia="方正仿宋_GBK" w:cs="Times New Roman"/>
          <w:bCs/>
          <w:kern w:val="0"/>
          <w:sz w:val="32"/>
          <w:szCs w:val="32"/>
          <w:u w:val="single"/>
        </w:rPr>
        <w:t>月</w:t>
      </w:r>
      <w:r>
        <w:rPr>
          <w:rFonts w:hint="eastAsia" w:ascii="Times New Roman" w:hAnsi="Times New Roman" w:eastAsia="方正仿宋_GBK" w:cs="Times New Roman"/>
          <w:bCs/>
          <w:kern w:val="0"/>
          <w:sz w:val="32"/>
          <w:szCs w:val="32"/>
          <w:u w:val="single"/>
        </w:rPr>
        <w:t>14</w:t>
      </w:r>
      <w:r>
        <w:rPr>
          <w:rFonts w:ascii="Times New Roman" w:hAnsi="Times New Roman" w:eastAsia="方正仿宋_GBK" w:cs="Times New Roman"/>
          <w:bCs/>
          <w:kern w:val="0"/>
          <w:sz w:val="32"/>
          <w:szCs w:val="32"/>
          <w:u w:val="single"/>
        </w:rPr>
        <w:t>日</w:t>
      </w:r>
      <w:r>
        <w:rPr>
          <w:rFonts w:ascii="Times New Roman" w:hAnsi="Times New Roman" w:eastAsia="方正仿宋_GBK" w:cs="Times New Roman"/>
          <w:bCs/>
          <w:kern w:val="0"/>
          <w:sz w:val="32"/>
          <w:szCs w:val="32"/>
        </w:rPr>
        <w:t>至</w:t>
      </w:r>
      <w:r>
        <w:rPr>
          <w:rFonts w:ascii="Times New Roman" w:hAnsi="Times New Roman" w:eastAsia="方正仿宋_GBK" w:cs="Times New Roman"/>
          <w:bCs/>
          <w:kern w:val="0"/>
          <w:sz w:val="32"/>
          <w:szCs w:val="32"/>
          <w:u w:val="single"/>
        </w:rPr>
        <w:t>2022年</w:t>
      </w:r>
      <w:r>
        <w:rPr>
          <w:rFonts w:hint="eastAsia" w:ascii="Times New Roman" w:hAnsi="Times New Roman" w:eastAsia="方正仿宋_GBK" w:cs="Times New Roman"/>
          <w:bCs/>
          <w:kern w:val="0"/>
          <w:sz w:val="32"/>
          <w:szCs w:val="32"/>
          <w:u w:val="single"/>
        </w:rPr>
        <w:t>5</w:t>
      </w:r>
      <w:r>
        <w:rPr>
          <w:rFonts w:ascii="Times New Roman" w:hAnsi="Times New Roman" w:eastAsia="方正仿宋_GBK" w:cs="Times New Roman"/>
          <w:bCs/>
          <w:kern w:val="0"/>
          <w:sz w:val="32"/>
          <w:szCs w:val="32"/>
          <w:u w:val="single"/>
        </w:rPr>
        <w:t>月</w:t>
      </w:r>
      <w:r>
        <w:rPr>
          <w:rFonts w:hint="eastAsia" w:ascii="Times New Roman" w:hAnsi="Times New Roman" w:eastAsia="方正仿宋_GBK" w:cs="Times New Roman"/>
          <w:bCs/>
          <w:kern w:val="0"/>
          <w:sz w:val="32"/>
          <w:szCs w:val="32"/>
          <w:u w:val="single"/>
        </w:rPr>
        <w:t>11</w:t>
      </w:r>
      <w:r>
        <w:rPr>
          <w:rFonts w:ascii="Times New Roman" w:hAnsi="Times New Roman" w:eastAsia="方正仿宋_GBK" w:cs="Times New Roman"/>
          <w:bCs/>
          <w:kern w:val="0"/>
          <w:sz w:val="32"/>
          <w:szCs w:val="32"/>
          <w:u w:val="single"/>
        </w:rPr>
        <w:t>日16：30 时</w:t>
      </w:r>
      <w:r>
        <w:rPr>
          <w:rFonts w:ascii="Times New Roman" w:hAnsi="Times New Roman" w:eastAsia="方正仿宋_GBK" w:cs="Times New Roman"/>
          <w:bCs/>
          <w:kern w:val="0"/>
          <w:sz w:val="32"/>
          <w:szCs w:val="32"/>
        </w:rPr>
        <w:t>止凭竞买保证金交纳回执单及挂牌出让文件规定的相关资料</w:t>
      </w:r>
      <w:r>
        <w:rPr>
          <w:rFonts w:ascii="Times New Roman" w:hAnsi="Times New Roman" w:eastAsia="方正仿宋_GBK" w:cs="Times New Roman"/>
          <w:kern w:val="0"/>
          <w:sz w:val="32"/>
          <w:szCs w:val="32"/>
        </w:rPr>
        <w:t>到</w:t>
      </w:r>
      <w:r>
        <w:rPr>
          <w:rFonts w:ascii="Times New Roman" w:hAnsi="Times New Roman" w:eastAsia="方正仿宋_GBK" w:cs="Times New Roman"/>
          <w:bCs/>
          <w:kern w:val="0"/>
          <w:sz w:val="32"/>
          <w:szCs w:val="32"/>
        </w:rPr>
        <w:t>资阳市政府政务服务和公共资源交易服务中心办理报名手续。</w:t>
      </w:r>
    </w:p>
    <w:p>
      <w:pPr>
        <w:widowControl/>
        <w:spacing w:line="540" w:lineRule="exact"/>
        <w:ind w:firstLine="640" w:firstLineChars="200"/>
        <w:jc w:val="left"/>
        <w:rPr>
          <w:rFonts w:ascii="Times New Roman" w:hAnsi="Times New Roman" w:eastAsia="方正仿宋_GBK" w:cs="Times New Roman"/>
          <w:kern w:val="0"/>
          <w:sz w:val="32"/>
          <w:szCs w:val="32"/>
        </w:rPr>
      </w:pPr>
      <w:r>
        <w:rPr>
          <w:rFonts w:hint="eastAsia" w:ascii="方正仿宋_GBK" w:hAnsi="Times New Roman" w:eastAsia="方正仿宋_GBK" w:cs="Times New Roman"/>
          <w:bCs/>
          <w:sz w:val="32"/>
          <w:szCs w:val="32"/>
        </w:rPr>
        <w:t>七、资格审查：</w:t>
      </w:r>
      <w:r>
        <w:rPr>
          <w:rFonts w:ascii="Times New Roman" w:hAnsi="Times New Roman" w:eastAsia="方正仿宋_GBK" w:cs="Times New Roman"/>
          <w:bCs/>
          <w:kern w:val="0"/>
          <w:sz w:val="32"/>
          <w:szCs w:val="32"/>
        </w:rPr>
        <w:t>竞买申请人</w:t>
      </w:r>
      <w:r>
        <w:rPr>
          <w:rFonts w:ascii="Times New Roman" w:hAnsi="Times New Roman" w:eastAsia="方正仿宋_GBK" w:cs="Times New Roman"/>
          <w:kern w:val="0"/>
          <w:sz w:val="32"/>
          <w:szCs w:val="32"/>
        </w:rPr>
        <w:t>按规定</w:t>
      </w:r>
      <w:r>
        <w:rPr>
          <w:rFonts w:ascii="Times New Roman" w:hAnsi="Times New Roman" w:eastAsia="方正仿宋_GBK" w:cs="Times New Roman"/>
          <w:bCs/>
          <w:kern w:val="0"/>
          <w:sz w:val="32"/>
          <w:szCs w:val="32"/>
        </w:rPr>
        <w:t>交纳保证金并提交申请资料后，资阳市政府政务服务和公共资源交易服务中心</w:t>
      </w:r>
      <w:r>
        <w:rPr>
          <w:rFonts w:ascii="Times New Roman" w:hAnsi="Times New Roman" w:eastAsia="方正仿宋_GBK" w:cs="Times New Roman"/>
          <w:kern w:val="0"/>
          <w:sz w:val="32"/>
          <w:szCs w:val="32"/>
        </w:rPr>
        <w:t>将在</w:t>
      </w:r>
      <w:r>
        <w:rPr>
          <w:rFonts w:ascii="Times New Roman" w:hAnsi="Times New Roman" w:eastAsia="方正仿宋_GBK" w:cs="Times New Roman"/>
          <w:kern w:val="0"/>
          <w:sz w:val="32"/>
          <w:szCs w:val="32"/>
          <w:u w:val="single"/>
        </w:rPr>
        <w:t>2022年</w:t>
      </w:r>
      <w:r>
        <w:rPr>
          <w:rFonts w:hint="eastAsia" w:ascii="Times New Roman" w:hAnsi="Times New Roman" w:eastAsia="方正仿宋_GBK" w:cs="Times New Roman"/>
          <w:kern w:val="0"/>
          <w:sz w:val="32"/>
          <w:szCs w:val="32"/>
          <w:u w:val="single"/>
        </w:rPr>
        <w:t>5</w:t>
      </w:r>
      <w:r>
        <w:rPr>
          <w:rFonts w:ascii="Times New Roman" w:hAnsi="Times New Roman" w:eastAsia="方正仿宋_GBK" w:cs="Times New Roman"/>
          <w:kern w:val="0"/>
          <w:sz w:val="32"/>
          <w:szCs w:val="32"/>
          <w:u w:val="single"/>
        </w:rPr>
        <w:t>月</w:t>
      </w:r>
      <w:r>
        <w:rPr>
          <w:rFonts w:hint="eastAsia" w:ascii="Times New Roman" w:hAnsi="Times New Roman" w:eastAsia="方正仿宋_GBK" w:cs="Times New Roman"/>
          <w:kern w:val="0"/>
          <w:sz w:val="32"/>
          <w:szCs w:val="32"/>
          <w:u w:val="single"/>
        </w:rPr>
        <w:t>11</w:t>
      </w:r>
      <w:r>
        <w:rPr>
          <w:rFonts w:ascii="Times New Roman" w:hAnsi="Times New Roman" w:eastAsia="方正仿宋_GBK" w:cs="Times New Roman"/>
          <w:kern w:val="0"/>
          <w:sz w:val="32"/>
          <w:szCs w:val="32"/>
          <w:u w:val="single"/>
        </w:rPr>
        <w:t>日17 时00分</w:t>
      </w:r>
      <w:r>
        <w:rPr>
          <w:rFonts w:ascii="Times New Roman" w:hAnsi="Times New Roman" w:eastAsia="方正仿宋_GBK" w:cs="Times New Roman"/>
          <w:kern w:val="0"/>
          <w:sz w:val="32"/>
          <w:szCs w:val="32"/>
        </w:rPr>
        <w:t>前确认其竞买资格。</w:t>
      </w:r>
    </w:p>
    <w:p>
      <w:pPr>
        <w:spacing w:line="54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ascii="Times New Roman" w:hAnsi="Times New Roman" w:eastAsia="方正仿宋_GBK" w:cs="Times New Roman"/>
          <w:bCs/>
          <w:kern w:val="0"/>
          <w:sz w:val="32"/>
          <w:szCs w:val="32"/>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u w:val="single"/>
        </w:rPr>
        <w:t>2022年</w:t>
      </w:r>
      <w:r>
        <w:rPr>
          <w:rFonts w:hint="eastAsia" w:ascii="Times New Roman" w:hAnsi="Times New Roman" w:eastAsia="方正仿宋简体" w:cs="Times New Roman"/>
          <w:sz w:val="32"/>
          <w:szCs w:val="32"/>
          <w:u w:val="single"/>
        </w:rPr>
        <w:t>5</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rPr>
        <w:t>4</w:t>
      </w:r>
      <w:r>
        <w:rPr>
          <w:rFonts w:ascii="Times New Roman" w:hAnsi="Times New Roman" w:eastAsia="方正仿宋简体" w:cs="Times New Roman"/>
          <w:sz w:val="32"/>
          <w:szCs w:val="32"/>
          <w:u w:val="single"/>
        </w:rPr>
        <w:t>日9时00分至2022年</w:t>
      </w:r>
      <w:r>
        <w:rPr>
          <w:rFonts w:hint="eastAsia" w:ascii="Times New Roman" w:hAnsi="Times New Roman" w:eastAsia="方正仿宋简体" w:cs="Times New Roman"/>
          <w:sz w:val="32"/>
          <w:szCs w:val="32"/>
          <w:u w:val="single"/>
        </w:rPr>
        <w:t>5</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rPr>
        <w:t>13</w:t>
      </w:r>
      <w:r>
        <w:rPr>
          <w:rFonts w:ascii="Times New Roman" w:hAnsi="Times New Roman" w:eastAsia="方正仿宋简体" w:cs="Times New Roman"/>
          <w:sz w:val="32"/>
          <w:szCs w:val="32"/>
          <w:u w:val="single"/>
        </w:rPr>
        <w:t>日10时00分</w:t>
      </w:r>
      <w:r>
        <w:rPr>
          <w:rFonts w:ascii="Times New Roman" w:hAnsi="Times New Roman" w:eastAsia="方正仿宋简体" w:cs="Times New Roman"/>
          <w:sz w:val="32"/>
          <w:szCs w:val="32"/>
        </w:rPr>
        <w:t>止（含法定节假日）。</w:t>
      </w:r>
    </w:p>
    <w:p>
      <w:pPr>
        <w:widowControl/>
        <w:spacing w:line="540" w:lineRule="exact"/>
        <w:ind w:firstLine="640" w:firstLineChars="200"/>
        <w:jc w:val="left"/>
        <w:rPr>
          <w:rFonts w:ascii="方正仿宋_GBK" w:hAnsi="Times New Roman" w:eastAsia="方正仿宋_GBK" w:cs="Times New Roman"/>
          <w:color w:val="000000"/>
          <w:kern w:val="0"/>
          <w:sz w:val="32"/>
          <w:szCs w:val="32"/>
        </w:rPr>
      </w:pPr>
      <w:r>
        <w:rPr>
          <w:rFonts w:hint="eastAsia" w:ascii="方正仿宋_GBK" w:hAnsi="Times New Roman" w:eastAsia="方正仿宋_GBK" w:cs="Times New Roman"/>
          <w:color w:val="000000"/>
          <w:kern w:val="0"/>
          <w:sz w:val="32"/>
          <w:szCs w:val="32"/>
        </w:rPr>
        <w:t>九、新型冠状病毒感染肺炎疫情防控期间相关要求：</w:t>
      </w:r>
    </w:p>
    <w:p>
      <w:pPr>
        <w:widowControl/>
        <w:spacing w:line="540" w:lineRule="exact"/>
        <w:ind w:firstLine="640" w:firstLineChars="200"/>
        <w:jc w:val="left"/>
        <w:rPr>
          <w:rFonts w:ascii="Times New Roman" w:hAnsi="Times New Roman" w:eastAsia="方正仿宋_GBK" w:cs="Times New Roman"/>
          <w:color w:val="000000"/>
          <w:kern w:val="0"/>
          <w:sz w:val="32"/>
          <w:szCs w:val="32"/>
        </w:rPr>
      </w:pPr>
      <w:r>
        <w:rPr>
          <w:rFonts w:hint="eastAsia" w:ascii="方正仿宋_GBK" w:hAnsi="Times New Roman" w:eastAsia="方正仿宋_GBK" w:cs="Times New Roman"/>
          <w:color w:val="000000"/>
          <w:kern w:val="0"/>
          <w:sz w:val="32"/>
          <w:szCs w:val="32"/>
        </w:rPr>
        <w:t>（一）交易</w:t>
      </w:r>
      <w:r>
        <w:rPr>
          <w:rFonts w:ascii="Times New Roman" w:hAnsi="Times New Roman" w:eastAsia="方正仿宋_GBK" w:cs="Times New Roman"/>
          <w:color w:val="000000"/>
          <w:kern w:val="0"/>
          <w:sz w:val="32"/>
          <w:szCs w:val="32"/>
        </w:rPr>
        <w:t>各方主体参加与人员须提前1小时到达</w:t>
      </w:r>
      <w:r>
        <w:rPr>
          <w:rFonts w:hint="eastAsia" w:ascii="Times New Roman" w:hAnsi="Times New Roman" w:eastAsia="方正仿宋_GBK" w:cs="Times New Roman"/>
          <w:color w:val="000000"/>
          <w:kern w:val="0"/>
          <w:sz w:val="32"/>
          <w:szCs w:val="32"/>
        </w:rPr>
        <w:t>挂牌</w:t>
      </w:r>
      <w:r>
        <w:rPr>
          <w:rFonts w:ascii="Times New Roman" w:hAnsi="Times New Roman" w:eastAsia="方正仿宋_GBK" w:cs="Times New Roman"/>
          <w:color w:val="000000"/>
          <w:kern w:val="0"/>
          <w:sz w:val="32"/>
          <w:szCs w:val="32"/>
        </w:rPr>
        <w:t>地点。为减少人员聚集，原则上每宗</w:t>
      </w:r>
      <w:r>
        <w:rPr>
          <w:rFonts w:hint="eastAsia" w:ascii="Times New Roman" w:hAnsi="Times New Roman" w:eastAsia="方正仿宋_GBK" w:cs="Times New Roman"/>
          <w:color w:val="000000"/>
          <w:kern w:val="0"/>
          <w:sz w:val="32"/>
          <w:szCs w:val="32"/>
        </w:rPr>
        <w:t>挂牌</w:t>
      </w:r>
      <w:r>
        <w:rPr>
          <w:rFonts w:ascii="Times New Roman" w:hAnsi="Times New Roman" w:eastAsia="方正仿宋_GBK" w:cs="Times New Roman"/>
          <w:color w:val="000000"/>
          <w:kern w:val="0"/>
          <w:sz w:val="32"/>
          <w:szCs w:val="32"/>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kern w:val="0"/>
          <w:sz w:val="32"/>
          <w:szCs w:val="32"/>
        </w:rPr>
        <w:t>挂牌</w:t>
      </w:r>
      <w:r>
        <w:rPr>
          <w:rFonts w:ascii="Times New Roman" w:hAnsi="Times New Roman" w:eastAsia="方正仿宋_GBK" w:cs="Times New Roman"/>
          <w:color w:val="000000"/>
          <w:kern w:val="0"/>
          <w:sz w:val="32"/>
          <w:szCs w:val="32"/>
        </w:rPr>
        <w:t>活动。</w:t>
      </w:r>
    </w:p>
    <w:p>
      <w:pPr>
        <w:widowControl/>
        <w:spacing w:line="540" w:lineRule="exact"/>
        <w:ind w:firstLine="640" w:firstLineChars="200"/>
        <w:jc w:val="left"/>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（二）交易各方主体参与人员须佩戴口罩进入资阳市公共资源交易服务中心，并配合现场工作人员测量体温、消毒等工作，14天内有可疑患者接触史、有咳嗽发热等症状的人员不得进入交易现场。</w:t>
      </w:r>
    </w:p>
    <w:p>
      <w:pPr>
        <w:widowControl/>
        <w:spacing w:line="540" w:lineRule="exact"/>
        <w:ind w:firstLine="640" w:firstLineChars="200"/>
        <w:jc w:val="left"/>
        <w:rPr>
          <w:rFonts w:ascii="方正仿宋_GBK" w:hAnsi="Times New Roman" w:eastAsia="方正仿宋_GBK" w:cs="Times New Roman"/>
          <w:bCs/>
          <w:color w:val="000000"/>
          <w:kern w:val="0"/>
          <w:sz w:val="32"/>
          <w:szCs w:val="32"/>
        </w:rPr>
      </w:pPr>
      <w:r>
        <w:rPr>
          <w:rFonts w:hint="eastAsia" w:ascii="方正仿宋_GBK" w:hAnsi="Times New Roman" w:eastAsia="方正仿宋_GBK" w:cs="Times New Roman"/>
          <w:color w:val="000000"/>
          <w:kern w:val="0"/>
          <w:sz w:val="32"/>
          <w:szCs w:val="32"/>
        </w:rPr>
        <w:t>十、</w:t>
      </w:r>
      <w:r>
        <w:rPr>
          <w:rFonts w:hint="eastAsia" w:ascii="方正仿宋_GBK" w:hAnsi="Times New Roman" w:eastAsia="方正仿宋_GBK" w:cs="Times New Roman"/>
          <w:bCs/>
          <w:color w:val="000000"/>
          <w:kern w:val="0"/>
          <w:sz w:val="32"/>
          <w:szCs w:val="32"/>
        </w:rPr>
        <w:t>其他事项</w:t>
      </w:r>
    </w:p>
    <w:p>
      <w:pPr>
        <w:widowControl/>
        <w:spacing w:line="540" w:lineRule="exact"/>
        <w:ind w:firstLine="640" w:firstLineChars="200"/>
        <w:jc w:val="lef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（一）本公告同期发布于资阳市自然资源和规划局、中国土地市场网、全国公共资源交易平台（四川省·资阳市）等网站。</w:t>
      </w:r>
    </w:p>
    <w:p>
      <w:pPr>
        <w:widowControl/>
        <w:spacing w:line="540" w:lineRule="exact"/>
        <w:ind w:firstLine="640" w:firstLineChars="200"/>
        <w:jc w:val="left"/>
        <w:rPr>
          <w:rFonts w:ascii="Times New Roman" w:hAnsi="Times New Roman" w:eastAsia="方正仿宋_GBK" w:cs="Times New Roman"/>
          <w:color w:val="000000"/>
          <w:spacing w:val="-8"/>
          <w:sz w:val="32"/>
          <w:szCs w:val="32"/>
        </w:rPr>
      </w:pPr>
      <w:r>
        <w:rPr>
          <w:rFonts w:ascii="Times New Roman" w:hAnsi="Times New Roman" w:eastAsia="方正仿宋_GBK" w:cs="Times New Roman"/>
          <w:color w:val="000000"/>
          <w:sz w:val="32"/>
          <w:szCs w:val="32"/>
        </w:rPr>
        <w:t>（二）</w:t>
      </w:r>
      <w:r>
        <w:rPr>
          <w:rFonts w:ascii="Times New Roman" w:hAnsi="Times New Roman" w:eastAsia="方正仿宋_GBK" w:cs="Times New Roman"/>
          <w:color w:val="000000"/>
          <w:spacing w:val="-8"/>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sz w:val="32"/>
          <w:szCs w:val="32"/>
        </w:rPr>
      </w:pPr>
      <w:r>
        <w:rPr>
          <w:rFonts w:hint="eastAsia" w:ascii="方正仿宋_GBK" w:hAnsi="Times New Roman" w:eastAsia="方正仿宋_GBK" w:cs="Times New Roman"/>
          <w:bCs/>
          <w:color w:val="000000"/>
          <w:sz w:val="32"/>
          <w:szCs w:val="32"/>
        </w:rPr>
        <w:t>十一、联系方式</w:t>
      </w:r>
      <w:r>
        <w:rPr>
          <w:rFonts w:hint="eastAsia" w:ascii="方正仿宋_GBK" w:hAnsi="Times New Roman" w:eastAsia="方正仿宋_GBK" w:cs="Times New Roman"/>
          <w:sz w:val="32"/>
          <w:szCs w:val="32"/>
        </w:rPr>
        <w:t>及办理地点</w:t>
      </w:r>
    </w:p>
    <w:p>
      <w:pPr>
        <w:spacing w:line="54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000000"/>
          <w:sz w:val="32"/>
          <w:szCs w:val="32"/>
        </w:rPr>
        <w:t>（资阳市雁江区河埝街12号2楼209房间）。</w:t>
      </w:r>
      <w:r>
        <w:rPr>
          <w:rFonts w:hint="eastAsia" w:ascii="Times New Roman" w:hAnsi="Times New Roman" w:eastAsia="方正仿宋_GBK" w:cs="Times New Roman"/>
          <w:color w:val="000000"/>
          <w:sz w:val="32"/>
          <w:szCs w:val="32"/>
        </w:rPr>
        <w:t>联系人：刘先生；联系电话：028-26113787，13882979510。</w:t>
      </w:r>
    </w:p>
    <w:p>
      <w:pPr>
        <w:spacing w:line="54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（二）</w:t>
      </w:r>
      <w:r>
        <w:rPr>
          <w:rFonts w:hint="eastAsia" w:ascii="Times New Roman" w:hAnsi="Times New Roman" w:eastAsia="方正仿宋_GBK" w:cs="Times New Roman"/>
          <w:color w:val="000000"/>
          <w:sz w:val="32"/>
          <w:szCs w:val="32"/>
        </w:rPr>
        <w:t>出让地块详细情况咨询人：汪女士；咨询电话：</w:t>
      </w:r>
    </w:p>
    <w:p>
      <w:pPr>
        <w:spacing w:line="540" w:lineRule="exact"/>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13882976858。</w:t>
      </w:r>
    </w:p>
    <w:p>
      <w:pPr>
        <w:spacing w:after="120" w:line="540" w:lineRule="exact"/>
        <w:ind w:firstLine="210" w:firstLineChars="100"/>
        <w:rPr>
          <w:rFonts w:ascii="Calibri" w:hAnsi="Calibri" w:eastAsia="宋体" w:cs="Times New Roman"/>
        </w:rPr>
      </w:pPr>
    </w:p>
    <w:p>
      <w:pPr>
        <w:spacing w:after="120" w:line="540" w:lineRule="exact"/>
        <w:ind w:firstLine="210" w:firstLineChars="100"/>
        <w:rPr>
          <w:rFonts w:ascii="Calibri" w:hAnsi="Calibri" w:eastAsia="宋体" w:cs="Times New Roman"/>
        </w:rPr>
      </w:pPr>
    </w:p>
    <w:p>
      <w:pPr>
        <w:spacing w:line="540" w:lineRule="exact"/>
        <w:ind w:firstLine="640" w:firstLineChars="200"/>
        <w:jc w:val="center"/>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资阳市政府政务服务和公共资源交易服务中心</w:t>
      </w:r>
    </w:p>
    <w:p>
      <w:pPr>
        <w:spacing w:line="540" w:lineRule="exact"/>
        <w:ind w:firstLine="640" w:firstLineChars="200"/>
        <w:jc w:val="center"/>
        <w:rPr>
          <w:rFonts w:ascii="Calibri" w:hAnsi="Calibri" w:eastAsia="宋体" w:cs="Times New Roman"/>
        </w:rPr>
      </w:pPr>
      <w:r>
        <w:rPr>
          <w:rFonts w:ascii="Times New Roman" w:hAnsi="Times New Roman" w:eastAsia="方正仿宋_GBK" w:cs="Times New Roman"/>
          <w:color w:val="000000"/>
          <w:sz w:val="32"/>
          <w:szCs w:val="32"/>
        </w:rPr>
        <w:t xml:space="preserve"> </w:t>
      </w:r>
      <w:r>
        <w:rPr>
          <w:rFonts w:hint="eastAsia" w:ascii="Times New Roman" w:hAnsi="Times New Roman" w:eastAsia="方正仿宋_GBK" w:cs="Times New Roman"/>
          <w:color w:val="000000"/>
          <w:sz w:val="32"/>
          <w:szCs w:val="32"/>
        </w:rPr>
        <w:t xml:space="preserve">      </w:t>
      </w:r>
      <w:r>
        <w:rPr>
          <w:rFonts w:ascii="Times New Roman" w:hAnsi="Times New Roman" w:eastAsia="方正仿宋_GBK" w:cs="Times New Roman"/>
          <w:color w:val="000000"/>
          <w:sz w:val="32"/>
          <w:szCs w:val="32"/>
        </w:rPr>
        <w:t xml:space="preserve"> 2022年 </w:t>
      </w:r>
      <w:r>
        <w:rPr>
          <w:rFonts w:hint="eastAsia" w:ascii="Times New Roman" w:hAnsi="Times New Roman" w:eastAsia="方正仿宋_GBK" w:cs="Times New Roman"/>
          <w:color w:val="000000"/>
          <w:sz w:val="32"/>
          <w:szCs w:val="32"/>
        </w:rPr>
        <w:t>4</w:t>
      </w:r>
      <w:r>
        <w:rPr>
          <w:rFonts w:ascii="Times New Roman" w:hAnsi="Times New Roman" w:eastAsia="方正仿宋_GBK" w:cs="Times New Roman"/>
          <w:color w:val="000000"/>
          <w:sz w:val="32"/>
          <w:szCs w:val="32"/>
        </w:rPr>
        <w:t>月</w:t>
      </w:r>
      <w:r>
        <w:rPr>
          <w:rFonts w:hint="eastAsia" w:ascii="Times New Roman" w:hAnsi="Times New Roman" w:eastAsia="方正仿宋_GBK" w:cs="Times New Roman"/>
          <w:color w:val="000000"/>
          <w:sz w:val="32"/>
          <w:szCs w:val="32"/>
        </w:rPr>
        <w:t>14</w:t>
      </w:r>
      <w:r>
        <w:rPr>
          <w:rFonts w:ascii="Times New Roman" w:hAnsi="Times New Roman" w:eastAsia="方正仿宋_GBK" w:cs="Times New Roman"/>
          <w:color w:val="000000"/>
          <w:sz w:val="32"/>
          <w:szCs w:val="32"/>
        </w:rPr>
        <w:t>日</w:t>
      </w:r>
    </w:p>
    <w:p>
      <w:pPr>
        <w:pStyle w:val="2"/>
        <w:ind w:firstLine="210"/>
        <w:sectPr>
          <w:footerReference r:id="rId6" w:type="first"/>
          <w:footerReference r:id="rId4" w:type="default"/>
          <w:footerReference r:id="rId5" w:type="even"/>
          <w:pgSz w:w="11907" w:h="16840"/>
          <w:pgMar w:top="2098" w:right="1474" w:bottom="1985" w:left="1588" w:header="851" w:footer="1191" w:gutter="0"/>
          <w:pgNumType w:fmt="numberInDash" w:start="1" w:chapStyle="1" w:chapSep="emDash"/>
          <w:cols w:space="0" w:num="1"/>
          <w:titlePg/>
          <w:docGrid w:linePitch="319" w:charSpace="0"/>
        </w:sectPr>
      </w:pPr>
    </w:p>
    <w:p>
      <w:pPr>
        <w:spacing w:line="540" w:lineRule="exact"/>
        <w:ind w:firstLine="640" w:firstLineChars="200"/>
        <w:jc w:val="center"/>
        <w:rPr>
          <w:rFonts w:ascii="Times New Roman" w:hAnsi="Times New Roman" w:eastAsia="方正仿宋_GBK" w:cs="Times New Roman"/>
          <w:color w:val="000000" w:themeColor="text1"/>
          <w:sz w:val="32"/>
          <w:szCs w:val="32"/>
        </w:rPr>
      </w:pPr>
    </w:p>
    <w:p>
      <w:pPr>
        <w:spacing w:line="600" w:lineRule="exact"/>
        <w:jc w:val="center"/>
        <w:rPr>
          <w:rFonts w:ascii="Times New Roman" w:hAnsi="Times New Roman" w:eastAsia="微软雅黑" w:cs="Times New Roman"/>
          <w:sz w:val="44"/>
          <w:szCs w:val="44"/>
        </w:rPr>
      </w:pPr>
      <w:r>
        <w:rPr>
          <w:rFonts w:ascii="Times New Roman" w:hAnsi="Times New Roman" w:eastAsia="微软雅黑" w:cs="Times New Roman"/>
          <w:sz w:val="44"/>
          <w:szCs w:val="44"/>
        </w:rPr>
        <w:t>国有建设用地使用权挂牌出让须知</w:t>
      </w:r>
    </w:p>
    <w:p>
      <w:pPr>
        <w:spacing w:line="600" w:lineRule="exact"/>
        <w:jc w:val="center"/>
        <w:rPr>
          <w:rFonts w:ascii="Times New Roman" w:hAnsi="Times New Roman" w:eastAsia="微软雅黑" w:cs="Times New Roman"/>
          <w:sz w:val="44"/>
          <w:szCs w:val="44"/>
        </w:rPr>
      </w:pP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rPr>
        <w:t>（原国土资源部令第39号）</w:t>
      </w:r>
      <w:r>
        <w:rPr>
          <w:rFonts w:ascii="Times New Roman" w:hAnsi="Times New Roman" w:eastAsia="方正仿宋_GBK" w:cs="Times New Roman"/>
          <w:sz w:val="32"/>
          <w:szCs w:val="32"/>
        </w:rPr>
        <w:t>等有关规定，经</w:t>
      </w:r>
      <w:r>
        <w:rPr>
          <w:rFonts w:ascii="Times New Roman" w:hAnsi="Times New Roman" w:eastAsia="方正仿宋_GBK" w:cs="Times New Roman"/>
          <w:sz w:val="32"/>
          <w:szCs w:val="32"/>
          <w:u w:val="single"/>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资阳市自然资源和规划局</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hint="eastAsia" w:ascii="Times New Roman" w:hAnsi="Times New Roman" w:eastAsia="方正仿宋_GBK"/>
          <w:sz w:val="32"/>
          <w:szCs w:val="32"/>
          <w:u w:val="single"/>
        </w:rPr>
        <w:t>雁江区中和镇中和村</w:t>
      </w:r>
      <w:r>
        <w:rPr>
          <w:rFonts w:ascii="Times New Roman" w:hAnsi="Times New Roman" w:eastAsia="方正仿宋_GBK"/>
          <w:sz w:val="32"/>
          <w:szCs w:val="32"/>
          <w:u w:val="single"/>
        </w:rPr>
        <w:t>10、11组，明月村4组</w:t>
      </w:r>
      <w:r>
        <w:rPr>
          <w:rFonts w:hint="eastAsia" w:ascii="Times New Roman" w:hAnsi="Times New Roman" w:eastAsia="方正仿宋_GBK"/>
          <w:sz w:val="32"/>
          <w:szCs w:val="32"/>
        </w:rPr>
        <w:t>一宗</w:t>
      </w:r>
      <w:r>
        <w:rPr>
          <w:rFonts w:ascii="Times New Roman" w:hAnsi="Times New Roman" w:eastAsia="方正仿宋_GBK" w:cs="Times New Roman"/>
          <w:sz w:val="32"/>
          <w:szCs w:val="32"/>
        </w:rPr>
        <w:t>国有建设用地使用权。</w:t>
      </w:r>
    </w:p>
    <w:p>
      <w:pPr>
        <w:spacing w:line="600" w:lineRule="exact"/>
        <w:ind w:firstLine="640" w:firstLineChars="200"/>
        <w:jc w:val="left"/>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一、本次国有建设用地使用权的出让人为</w:t>
      </w:r>
      <w:r>
        <w:rPr>
          <w:rFonts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，具体组织实施由</w:t>
      </w:r>
      <w:r>
        <w:rPr>
          <w:rFonts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b/>
          <w:color w:val="000000" w:themeColor="text1"/>
          <w:sz w:val="32"/>
          <w:szCs w:val="32"/>
        </w:rPr>
        <w:t>资阳市雁江区河埝街12号2楼209房间；</w:t>
      </w:r>
      <w:r>
        <w:rPr>
          <w:rFonts w:ascii="Times New Roman" w:hAnsi="Times New Roman" w:eastAsia="方正仿宋_GBK" w:cs="Times New Roman"/>
          <w:b/>
          <w:sz w:val="32"/>
          <w:szCs w:val="32"/>
        </w:rPr>
        <w:t>联系电话：</w:t>
      </w:r>
      <w:r>
        <w:rPr>
          <w:rFonts w:ascii="Times New Roman" w:hAnsi="Times New Roman" w:eastAsia="方正仿宋_GBK" w:cs="Times New Roman"/>
          <w:b/>
          <w:color w:val="000000" w:themeColor="text1"/>
          <w:sz w:val="32"/>
          <w:szCs w:val="32"/>
        </w:rPr>
        <w:t>13882979510</w:t>
      </w:r>
      <w:r>
        <w:rPr>
          <w:rFonts w:ascii="Times New Roman" w:hAnsi="Times New Roman" w:eastAsia="方正仿宋_GBK" w:cs="Times New Roman"/>
          <w:b/>
          <w:sz w:val="32"/>
          <w:szCs w:val="32"/>
        </w:rPr>
        <w:t>。</w:t>
      </w:r>
    </w:p>
    <w:p>
      <w:pPr>
        <w:spacing w:line="600" w:lineRule="exact"/>
        <w:ind w:firstLine="640"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0" w:firstLineChars="200"/>
        <w:rPr>
          <w:rFonts w:ascii="Times New Roman" w:hAnsi="Times New Roman" w:eastAsia="方正黑体_GBK" w:cs="Times New Roman"/>
          <w:b/>
          <w:sz w:val="32"/>
          <w:szCs w:val="32"/>
        </w:rPr>
      </w:pPr>
      <w:r>
        <w:rPr>
          <w:rFonts w:ascii="Times New Roman" w:hAnsi="Times New Roman" w:eastAsia="方正黑体_GBK" w:cs="Times New Roman"/>
          <w:b/>
          <w:sz w:val="32"/>
          <w:szCs w:val="32"/>
        </w:rPr>
        <w:t>三</w:t>
      </w:r>
      <w:r>
        <w:rPr>
          <w:rFonts w:hint="eastAsia" w:ascii="Times New Roman" w:hAnsi="Times New Roman" w:eastAsia="方正黑体_GBK" w:cs="Times New Roman"/>
          <w:b/>
          <w:sz w:val="32"/>
          <w:szCs w:val="32"/>
        </w:rPr>
        <w:t>、ZH-06-04-2号地块基本情况及相关要求</w:t>
      </w:r>
    </w:p>
    <w:p>
      <w:pPr>
        <w:widowControl/>
        <w:spacing w:line="600" w:lineRule="exact"/>
        <w:ind w:firstLine="640"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w:t>
      </w:r>
      <w:r>
        <w:rPr>
          <w:rFonts w:ascii="方正楷体_GBK" w:hAnsi="Times New Roman" w:eastAsia="方正楷体_GBK" w:cs="Times New Roman"/>
          <w:b/>
          <w:bCs/>
          <w:sz w:val="32"/>
          <w:szCs w:val="32"/>
        </w:rPr>
        <w:t>一</w:t>
      </w:r>
      <w:r>
        <w:rPr>
          <w:rFonts w:hint="eastAsia" w:ascii="方正楷体_GBK" w:hAnsi="Times New Roman" w:eastAsia="方正楷体_GBK" w:cs="Times New Roman"/>
          <w:b/>
          <w:bCs/>
          <w:sz w:val="32"/>
          <w:szCs w:val="32"/>
        </w:rPr>
        <w:t>）</w:t>
      </w:r>
      <w:r>
        <w:rPr>
          <w:rFonts w:ascii="方正楷体_GBK" w:hAnsi="Times New Roman" w:eastAsia="方正楷体_GBK" w:cs="Times New Roman"/>
          <w:b/>
          <w:bCs/>
          <w:sz w:val="32"/>
          <w:szCs w:val="32"/>
        </w:rPr>
        <w:t>出让地块规划设计指标等基本情况</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 宗地位置：</w:t>
      </w:r>
      <w:r>
        <w:rPr>
          <w:rFonts w:hint="eastAsia" w:ascii="Times New Roman" w:hAnsi="Times New Roman" w:eastAsia="方正仿宋_GBK" w:cs="Times New Roman"/>
          <w:bCs/>
          <w:sz w:val="32"/>
          <w:szCs w:val="32"/>
          <w:u w:val="single"/>
        </w:rPr>
        <w:t>雁江区中和镇中和村</w:t>
      </w:r>
      <w:r>
        <w:rPr>
          <w:rFonts w:ascii="Times New Roman" w:hAnsi="Times New Roman" w:eastAsia="方正仿宋_GBK" w:cs="Times New Roman"/>
          <w:bCs/>
          <w:sz w:val="32"/>
          <w:szCs w:val="32"/>
          <w:u w:val="single"/>
        </w:rPr>
        <w:t>10、11组，明月村4组。</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 宗地编号：</w:t>
      </w:r>
      <w:r>
        <w:rPr>
          <w:rFonts w:ascii="Times New Roman" w:hAnsi="Times New Roman" w:eastAsia="方正仿宋_GBK" w:cs="Times New Roman"/>
          <w:bCs/>
          <w:sz w:val="32"/>
          <w:szCs w:val="32"/>
          <w:u w:val="single"/>
        </w:rPr>
        <w:t>ZH-06-04-2。</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3. 宗地代码：</w:t>
      </w:r>
      <w:r>
        <w:rPr>
          <w:rFonts w:ascii="Times New Roman" w:hAnsi="Times New Roman" w:eastAsia="方正仿宋_GBK" w:cs="Times New Roman"/>
          <w:bCs/>
          <w:sz w:val="32"/>
          <w:szCs w:val="32"/>
          <w:u w:val="single"/>
        </w:rPr>
        <w:t>512002014014GB00125。</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4. 出让面积（净用地面积）：</w:t>
      </w:r>
      <w:r>
        <w:rPr>
          <w:rFonts w:ascii="Times New Roman" w:hAnsi="Times New Roman" w:eastAsia="方正仿宋_GBK" w:cs="Times New Roman"/>
          <w:bCs/>
          <w:sz w:val="32"/>
          <w:szCs w:val="32"/>
          <w:u w:val="single"/>
        </w:rPr>
        <w:t>26817.84平方米。</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5. 出让宗地平面界址及空间使用范围：</w:t>
      </w:r>
      <w:r>
        <w:rPr>
          <w:rFonts w:hint="eastAsia" w:ascii="Times New Roman" w:hAnsi="Times New Roman" w:eastAsia="方正仿宋_GBK" w:cs="Times New Roman"/>
          <w:bCs/>
          <w:sz w:val="32"/>
          <w:szCs w:val="32"/>
          <w:u w:val="single"/>
        </w:rPr>
        <w:t>该宗地的空间使用范围为地表建设用地使用权（以下简称“该地块”），宗地平面界址详见资阳市雁江区自然资源和规划局出具的</w:t>
      </w:r>
      <w:r>
        <w:rPr>
          <w:rFonts w:ascii="Times New Roman" w:hAnsi="Times New Roman" w:eastAsia="方正仿宋_GBK" w:cs="Times New Roman"/>
          <w:bCs/>
          <w:sz w:val="32"/>
          <w:szCs w:val="32"/>
          <w:u w:val="single"/>
        </w:rPr>
        <w:t>ZH-06-04-2规划用地红线图及四川省地质测绘院的勘测定界图，宗地竖向界限应结合宗地周边路网高程在审查建筑方案时另行确定。</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6. 土地用途：</w:t>
      </w:r>
      <w:r>
        <w:rPr>
          <w:rFonts w:ascii="Times New Roman" w:hAnsi="Times New Roman" w:eastAsia="方正仿宋_GBK" w:cs="Times New Roman"/>
          <w:bCs/>
          <w:sz w:val="32"/>
          <w:szCs w:val="32"/>
          <w:u w:val="single"/>
        </w:rPr>
        <w:t>二类工业用地。</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7. 规划容积率：</w:t>
      </w:r>
      <w:r>
        <w:rPr>
          <w:rFonts w:ascii="Times New Roman" w:hAnsi="Times New Roman" w:eastAsia="方正仿宋_GBK" w:cs="Times New Roman"/>
          <w:bCs/>
          <w:sz w:val="32"/>
          <w:szCs w:val="32"/>
          <w:u w:val="single"/>
        </w:rPr>
        <w:t>≥1.0（按净用地面积计算）；</w:t>
      </w:r>
      <w:r>
        <w:rPr>
          <w:rFonts w:ascii="Times New Roman" w:hAnsi="Times New Roman" w:eastAsia="方正仿宋_GBK" w:cs="Times New Roman"/>
          <w:bCs/>
          <w:sz w:val="32"/>
          <w:szCs w:val="32"/>
        </w:rPr>
        <w:t xml:space="preserve"> 　　　　 </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8. 规划建筑密度：</w:t>
      </w:r>
      <w:r>
        <w:rPr>
          <w:rFonts w:ascii="Times New Roman" w:hAnsi="Times New Roman" w:eastAsia="方正仿宋_GBK" w:cs="Times New Roman"/>
          <w:bCs/>
          <w:sz w:val="32"/>
          <w:szCs w:val="32"/>
          <w:u w:val="single"/>
        </w:rPr>
        <w:t>≥30%；</w:t>
      </w:r>
      <w:r>
        <w:rPr>
          <w:rFonts w:ascii="Times New Roman" w:hAnsi="Times New Roman" w:eastAsia="方正仿宋_GBK" w:cs="Times New Roman"/>
          <w:bCs/>
          <w:sz w:val="32"/>
          <w:szCs w:val="32"/>
        </w:rPr>
        <w:t>　　　　　　　　　　　　　　　</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9. 绿地率：</w:t>
      </w:r>
      <w:r>
        <w:rPr>
          <w:rFonts w:ascii="Times New Roman" w:hAnsi="Times New Roman" w:eastAsia="方正仿宋_GBK" w:cs="Times New Roman"/>
          <w:bCs/>
          <w:sz w:val="32"/>
          <w:szCs w:val="32"/>
          <w:u w:val="single"/>
        </w:rPr>
        <w:t>≤20%（按净用地面积计算）；</w:t>
      </w:r>
      <w:r>
        <w:rPr>
          <w:rFonts w:ascii="Times New Roman" w:hAnsi="Times New Roman" w:eastAsia="方正仿宋_GBK" w:cs="Times New Roman"/>
          <w:bCs/>
          <w:sz w:val="32"/>
          <w:szCs w:val="32"/>
        </w:rPr>
        <w:t xml:space="preserve"> 　　　　</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10. 建筑控制高度：</w:t>
      </w:r>
      <w:r>
        <w:rPr>
          <w:rFonts w:hint="eastAsia" w:ascii="Times New Roman" w:hAnsi="Times New Roman" w:eastAsia="方正仿宋_GBK" w:cs="Times New Roman"/>
          <w:bCs/>
          <w:sz w:val="32"/>
          <w:szCs w:val="32"/>
          <w:u w:val="single"/>
        </w:rPr>
        <w:t>≤</w:t>
      </w:r>
      <w:r>
        <w:rPr>
          <w:rFonts w:ascii="Times New Roman" w:hAnsi="Times New Roman" w:eastAsia="方正仿宋_GBK" w:cs="Times New Roman"/>
          <w:bCs/>
          <w:sz w:val="32"/>
          <w:szCs w:val="32"/>
          <w:u w:val="single"/>
        </w:rPr>
        <w:t>16米；</w:t>
      </w:r>
      <w:r>
        <w:rPr>
          <w:rFonts w:ascii="Times New Roman" w:hAnsi="Times New Roman" w:eastAsia="方正仿宋_GBK" w:cs="Times New Roman"/>
          <w:bCs/>
          <w:sz w:val="32"/>
          <w:szCs w:val="32"/>
        </w:rPr>
        <w:t xml:space="preserve">                      　　</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11. 土地开发程度：</w:t>
      </w:r>
      <w:r>
        <w:rPr>
          <w:rFonts w:ascii="Times New Roman" w:hAnsi="Times New Roman" w:eastAsia="方正仿宋_GBK" w:cs="Times New Roman"/>
          <w:bCs/>
          <w:sz w:val="32"/>
          <w:szCs w:val="32"/>
          <w:u w:val="single"/>
        </w:rPr>
        <w:t>以现状地形地貌及周边配套为准；</w:t>
      </w:r>
      <w:r>
        <w:rPr>
          <w:rFonts w:ascii="Times New Roman" w:hAnsi="Times New Roman" w:eastAsia="方正仿宋_GBK" w:cs="Times New Roman"/>
          <w:bCs/>
          <w:sz w:val="32"/>
          <w:szCs w:val="32"/>
        </w:rPr>
        <w:t>　　　</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12. 土地使用权出让年期：</w:t>
      </w:r>
      <w:r>
        <w:rPr>
          <w:rFonts w:ascii="Times New Roman" w:hAnsi="Times New Roman" w:eastAsia="方正仿宋_GBK" w:cs="Times New Roman"/>
          <w:bCs/>
          <w:sz w:val="32"/>
          <w:szCs w:val="32"/>
          <w:u w:val="single"/>
        </w:rPr>
        <w:t>工业用地50年。</w:t>
      </w:r>
      <w:r>
        <w:rPr>
          <w:rFonts w:ascii="Times New Roman" w:hAnsi="Times New Roman" w:eastAsia="方正仿宋_GBK" w:cs="Times New Roman"/>
          <w:bCs/>
          <w:sz w:val="32"/>
          <w:szCs w:val="32"/>
        </w:rPr>
        <w:t xml:space="preserve">　            </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（二）出让人</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该地块出让人为资阳市自然资源和规划局。</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（三）出让方式</w:t>
      </w:r>
    </w:p>
    <w:p>
      <w:pPr>
        <w:widowControl/>
        <w:spacing w:line="600" w:lineRule="exact"/>
        <w:ind w:firstLine="640" w:firstLineChars="200"/>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该地块采用无底价挂牌出让，按照价高者得的原则确定竞得人。</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（四）出让起始价及增价幅度</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本宗地为无底价挂牌出让，挂牌起始价</w:t>
      </w:r>
      <w:r>
        <w:rPr>
          <w:rFonts w:ascii="Times New Roman" w:hAnsi="Times New Roman" w:eastAsia="方正仿宋_GBK" w:cs="Times New Roman"/>
          <w:b/>
          <w:sz w:val="32"/>
          <w:szCs w:val="32"/>
          <w:u w:val="single"/>
        </w:rPr>
        <w:t>526</w:t>
      </w:r>
      <w:r>
        <w:rPr>
          <w:rFonts w:ascii="Times New Roman" w:hAnsi="Times New Roman" w:eastAsia="方正仿宋_GBK" w:cs="Times New Roman"/>
          <w:bCs/>
          <w:sz w:val="32"/>
          <w:szCs w:val="32"/>
          <w:u w:val="single"/>
        </w:rPr>
        <w:t>万元</w:t>
      </w:r>
      <w:r>
        <w:rPr>
          <w:rFonts w:ascii="Times New Roman" w:hAnsi="Times New Roman" w:eastAsia="方正仿宋_GBK" w:cs="Times New Roman"/>
          <w:bCs/>
          <w:sz w:val="32"/>
          <w:szCs w:val="32"/>
        </w:rPr>
        <w:t>（不含房屋拆迁安置、管线搬迁及场平等费用）。</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 xml:space="preserve">增价幅度： </w:t>
      </w:r>
      <w:r>
        <w:rPr>
          <w:rFonts w:ascii="Times New Roman" w:hAnsi="Times New Roman" w:eastAsia="方正仿宋_GBK" w:cs="Times New Roman"/>
          <w:b/>
          <w:sz w:val="32"/>
          <w:szCs w:val="32"/>
          <w:u w:val="single"/>
        </w:rPr>
        <w:t>5</w:t>
      </w:r>
      <w:r>
        <w:rPr>
          <w:rFonts w:ascii="Times New Roman" w:hAnsi="Times New Roman" w:eastAsia="方正仿宋_GBK" w:cs="Times New Roman"/>
          <w:bCs/>
          <w:sz w:val="32"/>
          <w:szCs w:val="32"/>
          <w:u w:val="single"/>
        </w:rPr>
        <w:t>万元/次</w:t>
      </w:r>
      <w:r>
        <w:rPr>
          <w:rFonts w:ascii="Times New Roman" w:hAnsi="Times New Roman" w:eastAsia="方正仿宋_GBK" w:cs="Times New Roman"/>
          <w:bCs/>
          <w:sz w:val="32"/>
          <w:szCs w:val="32"/>
        </w:rPr>
        <w:t>或该增价幅度的整数倍。</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（五）竞买保证金</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该地块竞买保证金为</w:t>
      </w:r>
      <w:r>
        <w:rPr>
          <w:rFonts w:ascii="Times New Roman" w:hAnsi="Times New Roman" w:eastAsia="方正仿宋_GBK" w:cs="Times New Roman"/>
          <w:b/>
          <w:sz w:val="32"/>
          <w:szCs w:val="32"/>
          <w:u w:val="single"/>
        </w:rPr>
        <w:t>263</w:t>
      </w:r>
      <w:r>
        <w:rPr>
          <w:rFonts w:ascii="Times New Roman" w:hAnsi="Times New Roman" w:eastAsia="方正仿宋_GBK" w:cs="Times New Roman"/>
          <w:bCs/>
          <w:sz w:val="32"/>
          <w:szCs w:val="32"/>
          <w:u w:val="single"/>
        </w:rPr>
        <w:t>万元</w:t>
      </w:r>
      <w:r>
        <w:rPr>
          <w:rFonts w:ascii="Times New Roman" w:hAnsi="Times New Roman" w:eastAsia="方正仿宋_GBK" w:cs="Times New Roman"/>
          <w:bCs/>
          <w:sz w:val="32"/>
          <w:szCs w:val="32"/>
        </w:rPr>
        <w:t>（人民币）。</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（六）土地价款解缴渠道</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该地块出让价款缴入雁江区税务局。</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（七）出让合同签订时间及违约责任</w:t>
      </w:r>
    </w:p>
    <w:p>
      <w:pPr>
        <w:widowControl/>
        <w:spacing w:line="600" w:lineRule="exact"/>
        <w:ind w:firstLine="640" w:firstLineChars="200"/>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竞得人须在成交后</w:t>
      </w:r>
      <w:r>
        <w:rPr>
          <w:rFonts w:ascii="Times New Roman" w:hAnsi="Times New Roman" w:eastAsia="方正仿宋_GBK" w:cs="Times New Roman"/>
          <w:bCs/>
          <w:sz w:val="32"/>
          <w:szCs w:val="32"/>
        </w:rPr>
        <w:t>10个工作日内与资阳市自然资源和规划局签订《国有建设用地使用权出让合同》（以下简称《出让合同》）。竞得人逾期不签订《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widowControl/>
        <w:spacing w:line="600" w:lineRule="exact"/>
        <w:ind w:firstLine="640" w:firstLineChars="200"/>
        <w:rPr>
          <w:rFonts w:ascii="Times New Roman" w:hAnsi="Times New Roman" w:eastAsia="方正仿宋_GBK" w:cs="Times New Roman"/>
          <w:bCs/>
          <w:sz w:val="32"/>
          <w:szCs w:val="32"/>
        </w:rPr>
      </w:pPr>
      <w:r>
        <w:rPr>
          <w:rFonts w:ascii="方正楷体_GBK" w:hAnsi="Times New Roman" w:eastAsia="方正楷体_GBK" w:cs="Times New Roman"/>
          <w:b/>
          <w:bCs/>
          <w:sz w:val="32"/>
          <w:szCs w:val="32"/>
        </w:rPr>
        <w:t>（八）缴款方式及违约责任</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竞得人自签订《出让合同》之日起30日内至少缴纳成交总价的50%，余款按分期支付方式自签订《出让合同》之日起1年内缴清</w:t>
      </w:r>
      <w:r>
        <w:rPr>
          <w:rFonts w:ascii="Times New Roman" w:hAnsi="Times New Roman" w:eastAsia="方正仿宋_GBK" w:cs="Times New Roman"/>
          <w:b/>
          <w:bCs/>
          <w:sz w:val="32"/>
          <w:szCs w:val="32"/>
        </w:rPr>
        <w:t>（如缴款截止日逢双休日或法定节假日，可顺延缴款日期至双休日或法定节假日结束后的第一个工作日）</w:t>
      </w:r>
      <w:r>
        <w:rPr>
          <w:rFonts w:ascii="Times New Roman" w:hAnsi="Times New Roman" w:eastAsia="方正仿宋_GBK" w:cs="Times New Roman"/>
          <w:bCs/>
          <w:sz w:val="32"/>
          <w:szCs w:val="32"/>
        </w:rPr>
        <w:t>。</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受让人不能按时支付国有建设用地使用权出让价款的，自滞纳之日起，每日按迟延支付款项的1‰向出让人缴纳违约金，延期付款超过60日，经出让人催交后仍不能支付国有建设用地使用权出让价款</w:t>
      </w:r>
      <w:r>
        <w:rPr>
          <w:rFonts w:ascii="Times New Roman" w:hAnsi="Times New Roman" w:eastAsia="方正仿宋_GBK" w:cs="Times New Roman"/>
          <w:b/>
          <w:bCs/>
          <w:sz w:val="32"/>
          <w:szCs w:val="32"/>
        </w:rPr>
        <w:t>（含延迟缴纳土地价款违约金及分期付款利息）</w:t>
      </w:r>
      <w:r>
        <w:rPr>
          <w:rFonts w:ascii="Times New Roman" w:hAnsi="Times New Roman" w:eastAsia="方正仿宋_GBK" w:cs="Times New Roman"/>
          <w:bCs/>
          <w:sz w:val="32"/>
          <w:szCs w:val="32"/>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（九）土地交付及相关约定</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竞得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widowControl/>
        <w:spacing w:line="600" w:lineRule="exact"/>
        <w:ind w:left="643"/>
        <w:rPr>
          <w:rFonts w:ascii="Times New Roman" w:hAnsi="Times New Roman" w:eastAsia="方正仿宋_GBK" w:cs="Times New Roman"/>
          <w:b/>
          <w:bCs/>
          <w:sz w:val="32"/>
          <w:szCs w:val="32"/>
        </w:rPr>
      </w:pPr>
      <w:r>
        <w:rPr>
          <w:rFonts w:hint="eastAsia" w:ascii="Times New Roman" w:hAnsi="Times New Roman" w:eastAsia="方正仿宋_GBK" w:cs="Times New Roman"/>
          <w:b/>
          <w:bCs/>
          <w:sz w:val="32"/>
          <w:szCs w:val="32"/>
        </w:rPr>
        <w:t xml:space="preserve">1. </w:t>
      </w:r>
      <w:r>
        <w:rPr>
          <w:rFonts w:ascii="Times New Roman" w:hAnsi="Times New Roman" w:eastAsia="方正仿宋_GBK" w:cs="Times New Roman"/>
          <w:b/>
          <w:bCs/>
          <w:sz w:val="32"/>
          <w:szCs w:val="32"/>
        </w:rPr>
        <w:t>若因受让人未按照《出让合同》约定期限缴清全部国有</w:t>
      </w:r>
    </w:p>
    <w:p>
      <w:pPr>
        <w:widowControl/>
        <w:spacing w:line="600" w:lineRule="exact"/>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widowControl/>
        <w:spacing w:line="600" w:lineRule="exact"/>
        <w:ind w:left="643"/>
        <w:rPr>
          <w:rFonts w:ascii="Times New Roman" w:hAnsi="Times New Roman" w:eastAsia="方正仿宋_GBK" w:cs="Times New Roman"/>
          <w:b/>
          <w:bCs/>
          <w:sz w:val="32"/>
          <w:szCs w:val="32"/>
        </w:rPr>
      </w:pPr>
      <w:r>
        <w:rPr>
          <w:rFonts w:hint="eastAsia" w:ascii="Times New Roman" w:hAnsi="Times New Roman" w:eastAsia="方正仿宋_GBK" w:cs="Times New Roman"/>
          <w:b/>
          <w:bCs/>
          <w:sz w:val="32"/>
          <w:szCs w:val="32"/>
        </w:rPr>
        <w:t xml:space="preserve">2. </w:t>
      </w:r>
      <w:r>
        <w:rPr>
          <w:rFonts w:ascii="Times New Roman" w:hAnsi="Times New Roman" w:eastAsia="方正仿宋_GBK" w:cs="Times New Roman"/>
          <w:b/>
          <w:bCs/>
          <w:sz w:val="32"/>
          <w:szCs w:val="32"/>
        </w:rPr>
        <w:t>受让人按《出让合同》约定期限缴清国有建设用地使用</w:t>
      </w:r>
    </w:p>
    <w:p>
      <w:pPr>
        <w:widowControl/>
        <w:spacing w:line="600" w:lineRule="exact"/>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（十）出让土地使用权起始日期</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该地块的土地使用权起始日期原则上以《出让合同》约定的交付土地之日起算。因政府及其有关部门的原因延迟交付土地的，土地使用年期自实际交付土地之日起算。</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（十一）开工、竣工时间及违约责任</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竞得人应按《出让合同》约定在土地交付之日起1年内开工建设，自约定开工之日起3年内竣工。</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 xml:space="preserve">1. </w:t>
      </w:r>
      <w:r>
        <w:rPr>
          <w:rFonts w:ascii="Times New Roman" w:hAnsi="Times New Roman" w:eastAsia="方正仿宋_GBK" w:cs="Times New Roman"/>
          <w:bCs/>
          <w:sz w:val="32"/>
          <w:szCs w:val="32"/>
        </w:rPr>
        <w:t xml:space="preserve">受让人未能按照《出让合同》约定日期或同意延建所另行约定日期开工建设的，每延期一日，应向出让人支付相当于国有建设用地使用权出让价款总额1‰的违约金，出让人有权要求受让人继续履约。 </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 xml:space="preserve">2. </w:t>
      </w:r>
      <w:r>
        <w:rPr>
          <w:rFonts w:ascii="Times New Roman" w:hAnsi="Times New Roman" w:eastAsia="方正仿宋_GBK" w:cs="Times New Roman"/>
          <w:bCs/>
          <w:sz w:val="32"/>
          <w:szCs w:val="32"/>
        </w:rPr>
        <w:t>受让人未能按照《出让合同》约定日期或同意延建所另行约定日期竣工的，每延期一日，应向出让人支付相当于国有建设用地使用权出让价款总额1‰的违约金。</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（十二）其他约定事项</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 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 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 xml:space="preserve">3. </w:t>
      </w:r>
      <w:r>
        <w:rPr>
          <w:rFonts w:hint="eastAsia" w:ascii="Times New Roman" w:hAnsi="Times New Roman" w:eastAsia="方正仿宋_GBK" w:cs="Times New Roman"/>
          <w:bCs/>
          <w:sz w:val="32"/>
          <w:szCs w:val="32"/>
        </w:rPr>
        <w:t>该地块建设用地规划要求须严格按照资阳市雁江区自然资源和规划局《关于雁江区中和镇〔</w:t>
      </w:r>
      <w:r>
        <w:rPr>
          <w:rFonts w:ascii="Times New Roman" w:hAnsi="Times New Roman" w:eastAsia="方正仿宋_GBK" w:cs="Times New Roman"/>
          <w:bCs/>
          <w:sz w:val="32"/>
          <w:szCs w:val="32"/>
        </w:rPr>
        <w:t>ZH-06-04-2〕号地块规划条件的函》（资雁资源函〔2021〕211号）执行。</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4. 该地块挂牌成交后，竞得人在开发建设时若对地块范围外的土壤或山体造成破坏的，须负责对破坏的土壤或山体进行治理和恢复。</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5. 该地块如涉及地下空间建设用地使用权，在确立地下空间使用权时，需按相关政策规定缴纳地下空间使用权价款。</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6. 挂牌成交后，竞得人须自行出资开展成交地块地质灾害危险性评估工作，自行到发改、环保、水利、住建等部门办理立项（备案）、环评、水保、建设等相关具体手续。</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7. 挂牌成交后，竞得人交纳的竞买保证金按总成交价款的20%（取整）转作该地块的定金，余下竞买保证金自动转作受让地块首期成交价款。挂牌人按相关规定汇入各级税务部门指定国库抵作首期土地出让价款。</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8. 该地块涉及的土地出让契税等相关税费，由竞得人按相关规定另行交纳。</w:t>
      </w:r>
    </w:p>
    <w:p>
      <w:pPr>
        <w:widowControl/>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b/>
          <w:sz w:val="32"/>
          <w:szCs w:val="32"/>
        </w:rPr>
        <w:t>四</w:t>
      </w:r>
      <w:r>
        <w:rPr>
          <w:rFonts w:hint="eastAsia" w:ascii="Times New Roman" w:hAnsi="Times New Roman" w:eastAsia="方正黑体_GBK" w:cs="Times New Roman"/>
          <w:b/>
          <w:sz w:val="32"/>
          <w:szCs w:val="32"/>
        </w:rPr>
        <w:t>、</w:t>
      </w:r>
      <w:r>
        <w:rPr>
          <w:rFonts w:ascii="Times New Roman" w:hAnsi="Times New Roman" w:eastAsia="方正黑体_GBK" w:cs="Times New Roman"/>
          <w:b/>
          <w:bCs/>
          <w:sz w:val="32"/>
          <w:szCs w:val="32"/>
        </w:rPr>
        <w:t>竞买资格及竞买保证金交纳要求</w:t>
      </w:r>
    </w:p>
    <w:p>
      <w:pPr>
        <w:spacing w:line="600" w:lineRule="exact"/>
        <w:ind w:firstLine="640" w:firstLineChars="200"/>
        <w:rPr>
          <w:rFonts w:ascii="Times New Roman" w:hAnsi="Times New Roman" w:eastAsia="方正仿宋_GBK" w:cs="Times New Roman"/>
          <w:b/>
          <w:sz w:val="32"/>
          <w:szCs w:val="32"/>
        </w:rPr>
      </w:pPr>
      <w:r>
        <w:rPr>
          <w:rFonts w:ascii="Times New Roman" w:hAnsi="Times New Roman" w:eastAsia="方正仿宋_GBK" w:cs="Times New Roman"/>
          <w:sz w:val="32"/>
          <w:szCs w:val="32"/>
        </w:rPr>
        <w:t>（一）中华人民共和国境内外的法人、自然人和其他组织均可按规定申请参加，但法律法规对申请人另有限制的除外。申请人可以单独申请，也可以联合申请。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（二）该地块竞买保证金为</w:t>
      </w:r>
      <w:r>
        <w:rPr>
          <w:rFonts w:hint="eastAsia" w:ascii="Times New Roman" w:hAnsi="Times New Roman" w:eastAsia="方正仿宋_GBK" w:cs="Times New Roman"/>
          <w:b/>
          <w:bCs/>
          <w:kern w:val="0"/>
          <w:sz w:val="32"/>
          <w:szCs w:val="32"/>
          <w:u w:val="single"/>
        </w:rPr>
        <w:t>263</w:t>
      </w:r>
      <w:r>
        <w:rPr>
          <w:rFonts w:ascii="Times New Roman" w:hAnsi="Times New Roman" w:eastAsia="方正仿宋_GBK" w:cs="Times New Roman"/>
          <w:b/>
          <w:bCs/>
          <w:kern w:val="0"/>
          <w:sz w:val="32"/>
          <w:szCs w:val="32"/>
          <w:u w:val="single"/>
        </w:rPr>
        <w:t>万元</w:t>
      </w:r>
      <w:r>
        <w:rPr>
          <w:rFonts w:ascii="Times New Roman" w:hAnsi="Times New Roman" w:eastAsia="方正仿宋_GBK" w:cs="Times New Roman"/>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000000" w:themeColor="text1"/>
          <w:sz w:val="32"/>
          <w:szCs w:val="32"/>
          <w:u w:val="single" w:color="000000"/>
        </w:rPr>
        <w:t>2022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月</w:t>
      </w:r>
      <w:r>
        <w:rPr>
          <w:rFonts w:ascii="Times New Roman" w:hAnsi="Times New Roman" w:eastAsia="方正仿宋_GBK" w:cs="Times New Roman"/>
          <w:color w:val="000000" w:themeColor="text1"/>
          <w:sz w:val="32"/>
          <w:szCs w:val="32"/>
          <w:u w:val="single"/>
        </w:rPr>
        <w:t>1</w:t>
      </w:r>
      <w:r>
        <w:rPr>
          <w:rFonts w:hint="eastAsia" w:ascii="Times New Roman" w:hAnsi="Times New Roman" w:eastAsia="方正仿宋_GBK" w:cs="Times New Roman"/>
          <w:color w:val="000000" w:themeColor="text1"/>
          <w:sz w:val="32"/>
          <w:szCs w:val="32"/>
          <w:u w:val="single"/>
        </w:rPr>
        <w:t>1</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时（以竞买保证金到账时间为准），竞买保证金缴入以下任一账户：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2.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w:t>
      </w:r>
      <w:r>
        <w:rPr>
          <w:rFonts w:hint="eastAsia" w:ascii="Times New Roman" w:hAnsi="Times New Roman" w:eastAsia="方正仿宋_GBK" w:cs="Times New Roman"/>
          <w:color w:val="000000" w:themeColor="text1"/>
          <w:sz w:val="32"/>
          <w:szCs w:val="32"/>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3.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4.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号：80500120000037593</w:t>
      </w:r>
    </w:p>
    <w:p>
      <w:pPr>
        <w:spacing w:line="600" w:lineRule="exact"/>
        <w:ind w:firstLine="640" w:firstLineChars="200"/>
        <w:rPr>
          <w:rFonts w:ascii="Times New Roman" w:hAnsi="Times New Roman" w:eastAsia="方正黑体_GBK" w:cs="Times New Roman"/>
          <w:b/>
          <w:sz w:val="32"/>
          <w:szCs w:val="32"/>
        </w:rPr>
      </w:pPr>
      <w:r>
        <w:rPr>
          <w:rFonts w:ascii="Times New Roman" w:hAnsi="Times New Roman" w:eastAsia="方正黑体_GBK" w:cs="Times New Roman"/>
          <w:b/>
          <w:sz w:val="32"/>
          <w:szCs w:val="32"/>
        </w:rPr>
        <w:t>五、申请和资格审查</w:t>
      </w:r>
    </w:p>
    <w:p>
      <w:pPr>
        <w:spacing w:line="600" w:lineRule="exact"/>
        <w:ind w:firstLine="640"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（一）挂牌文件取得</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1．挂牌出让公告；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2．挂牌出让须知；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3．宗地勘测定界图；</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4．规划条件；</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5．竞买申请书（样本）；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6．挂牌出让报价单（样本）；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7 . 成交确认书（样本）；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8．《国有建设用地使用权出让合同》（样本）；</w:t>
      </w:r>
    </w:p>
    <w:p>
      <w:pPr>
        <w:spacing w:line="600" w:lineRule="exact"/>
        <w:ind w:left="950" w:leftChars="300" w:hanging="320" w:hangingChars="100"/>
        <w:rPr>
          <w:rFonts w:ascii="Times New Roman" w:hAnsi="Times New Roman" w:eastAsia="方正仿宋_GBK" w:cs="Times New Roman"/>
          <w:sz w:val="32"/>
          <w:szCs w:val="32"/>
        </w:rPr>
      </w:pPr>
      <w:r>
        <w:rPr>
          <w:rFonts w:ascii="Times New Roman" w:hAnsi="Times New Roman" w:eastAsia="方正仿宋_GBK" w:cs="Times New Roman"/>
          <w:sz w:val="32"/>
          <w:szCs w:val="32"/>
        </w:rPr>
        <w:t>9．国有建设用地使用权出让合同（示范文本）部分条款</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 xml:space="preserve">    释义。</w:t>
      </w:r>
    </w:p>
    <w:p>
      <w:pPr>
        <w:spacing w:line="600" w:lineRule="exact"/>
        <w:ind w:firstLine="640" w:firstLineChars="200"/>
        <w:rPr>
          <w:rFonts w:ascii="Times New Roman" w:hAnsi="Times New Roman" w:eastAsia="方正仿宋_GBK" w:cs="Times New Roman"/>
          <w:spacing w:val="-16"/>
          <w:sz w:val="32"/>
          <w:szCs w:val="32"/>
        </w:rPr>
      </w:pPr>
      <w:r>
        <w:rPr>
          <w:rFonts w:ascii="Times New Roman" w:hAnsi="Times New Roman" w:eastAsia="方正仿宋_GBK" w:cs="Times New Roman"/>
          <w:sz w:val="32"/>
          <w:szCs w:val="32"/>
        </w:rPr>
        <w:t xml:space="preserve">10. </w:t>
      </w:r>
      <w:r>
        <w:rPr>
          <w:rFonts w:ascii="Times New Roman" w:hAnsi="Times New Roman" w:eastAsia="方正仿宋_GBK" w:cs="Times New Roman"/>
          <w:spacing w:val="-16"/>
          <w:sz w:val="32"/>
          <w:szCs w:val="32"/>
        </w:rPr>
        <w:t>建设项目用地信息公示牌（模板）</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11. 建设项目动工申报书（样本）</w:t>
      </w:r>
    </w:p>
    <w:p>
      <w:pPr>
        <w:spacing w:line="600" w:lineRule="exact"/>
        <w:ind w:firstLine="576" w:firstLineChars="200"/>
        <w:rPr>
          <w:rFonts w:ascii="Times New Roman" w:hAnsi="Times New Roman" w:eastAsia="方正仿宋_GBK" w:cs="Times New Roman"/>
          <w:sz w:val="32"/>
          <w:szCs w:val="32"/>
        </w:rPr>
      </w:pPr>
      <w:r>
        <w:rPr>
          <w:rFonts w:ascii="Times New Roman" w:hAnsi="Times New Roman" w:eastAsia="方正仿宋_GBK" w:cs="Times New Roman"/>
          <w:spacing w:val="-16"/>
          <w:sz w:val="32"/>
          <w:szCs w:val="32"/>
        </w:rPr>
        <w:t>12. 建设项目竣工申报书（样本）</w:t>
      </w:r>
    </w:p>
    <w:p>
      <w:pPr>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（二）提交申请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申请人可于</w:t>
      </w:r>
      <w:r>
        <w:rPr>
          <w:rFonts w:ascii="Times New Roman" w:hAnsi="Times New Roman" w:eastAsia="方正仿宋_GBK" w:cs="Times New Roman"/>
          <w:color w:val="000000" w:themeColor="text1"/>
          <w:sz w:val="32"/>
          <w:szCs w:val="32"/>
          <w:u w:val="single"/>
        </w:rPr>
        <w:t>2022年</w:t>
      </w:r>
      <w:r>
        <w:rPr>
          <w:rFonts w:hint="eastAsia" w:ascii="Times New Roman" w:hAnsi="Times New Roman" w:eastAsia="方正仿宋_GBK" w:cs="Times New Roman"/>
          <w:color w:val="000000" w:themeColor="text1"/>
          <w:sz w:val="32"/>
          <w:szCs w:val="32"/>
          <w:u w:val="single"/>
        </w:rPr>
        <w:t>4</w:t>
      </w:r>
      <w:r>
        <w:rPr>
          <w:rFonts w:ascii="Times New Roman" w:hAnsi="Times New Roman" w:eastAsia="方正仿宋_GBK" w:cs="Times New Roman"/>
          <w:color w:val="000000" w:themeColor="text1"/>
          <w:sz w:val="32"/>
          <w:szCs w:val="32"/>
          <w:u w:val="single"/>
        </w:rPr>
        <w:t>月1</w:t>
      </w:r>
      <w:r>
        <w:rPr>
          <w:rFonts w:hint="eastAsia" w:ascii="Times New Roman" w:hAnsi="Times New Roman" w:eastAsia="方正仿宋_GBK" w:cs="Times New Roman"/>
          <w:color w:val="000000" w:themeColor="text1"/>
          <w:sz w:val="32"/>
          <w:szCs w:val="32"/>
          <w:u w:val="single"/>
        </w:rPr>
        <w:t>4</w:t>
      </w:r>
      <w:r>
        <w:rPr>
          <w:rFonts w:ascii="Times New Roman" w:hAnsi="Times New Roman" w:eastAsia="方正仿宋_GBK" w:cs="Times New Roman"/>
          <w:color w:val="000000" w:themeColor="text1"/>
          <w:sz w:val="32"/>
          <w:szCs w:val="32"/>
          <w:u w:val="single"/>
        </w:rPr>
        <w:t>日至2022年</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u w:val="single"/>
        </w:rPr>
        <w:t>月1</w:t>
      </w:r>
      <w:r>
        <w:rPr>
          <w:rFonts w:hint="eastAsia" w:ascii="Times New Roman" w:hAnsi="Times New Roman" w:eastAsia="方正仿宋_GBK" w:cs="Times New Roman"/>
          <w:color w:val="000000" w:themeColor="text1"/>
          <w:sz w:val="32"/>
          <w:szCs w:val="32"/>
          <w:u w:val="single"/>
        </w:rPr>
        <w:t>1</w:t>
      </w:r>
      <w:r>
        <w:rPr>
          <w:rFonts w:ascii="Times New Roman" w:hAnsi="Times New Roman" w:eastAsia="方正仿宋_GBK" w:cs="Times New Roman"/>
          <w:color w:val="000000" w:themeColor="text1"/>
          <w:sz w:val="32"/>
          <w:szCs w:val="32"/>
          <w:u w:val="single"/>
        </w:rPr>
        <w:t>日16:30</w:t>
      </w:r>
      <w:r>
        <w:rPr>
          <w:rFonts w:ascii="Times New Roman" w:hAnsi="Times New Roman" w:eastAsia="方正仿宋_GBK" w:cs="Times New Roman"/>
          <w:color w:val="000000" w:themeColor="text1"/>
          <w:sz w:val="32"/>
          <w:szCs w:val="32"/>
        </w:rPr>
        <w:t>时止（法定节假日除外），凭竞买保证金交纳回执及挂牌文件规定的相关资料到</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提交书面申请。申请所需文件包括</w:t>
      </w:r>
      <w:r>
        <w:rPr>
          <w:rFonts w:ascii="Times New Roman" w:hAnsi="Times New Roman" w:eastAsia="方正仿宋_GBK" w:cs="Times New Roman"/>
          <w:sz w:val="32"/>
          <w:szCs w:val="32"/>
        </w:rPr>
        <w:t>：</w:t>
      </w:r>
    </w:p>
    <w:p>
      <w:pPr>
        <w:widowControl/>
        <w:spacing w:line="600" w:lineRule="exact"/>
        <w:ind w:firstLine="640"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（7）</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r>
        <w:rPr>
          <w:rFonts w:ascii="Times New Roman" w:hAnsi="Times New Roman" w:eastAsia="方正楷体_GBK" w:cs="Times New Roman"/>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（8）挂牌出让文件规定需要提交的其他文件。</w:t>
      </w:r>
    </w:p>
    <w:p>
      <w:pPr>
        <w:widowControl/>
        <w:spacing w:line="600" w:lineRule="exact"/>
        <w:ind w:firstLine="640"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0"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0"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0"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0"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000000" w:themeColor="text1"/>
          <w:sz w:val="32"/>
          <w:szCs w:val="32"/>
          <w:u w:val="single" w:color="000000"/>
        </w:rPr>
        <w:t>2022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月</w:t>
      </w:r>
      <w:r>
        <w:rPr>
          <w:rFonts w:ascii="Times New Roman" w:hAnsi="Times New Roman" w:eastAsia="方正仿宋_GBK" w:cs="Times New Roman"/>
          <w:color w:val="000000" w:themeColor="text1"/>
          <w:sz w:val="32"/>
          <w:szCs w:val="32"/>
          <w:u w:val="single"/>
        </w:rPr>
        <w:t>1</w:t>
      </w:r>
      <w:r>
        <w:rPr>
          <w:rFonts w:hint="eastAsia" w:ascii="Times New Roman" w:hAnsi="Times New Roman" w:eastAsia="方正仿宋_GBK" w:cs="Times New Roman"/>
          <w:color w:val="000000" w:themeColor="text1"/>
          <w:sz w:val="32"/>
          <w:szCs w:val="32"/>
          <w:u w:val="single"/>
        </w:rPr>
        <w:t>1</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 xml:space="preserve">17 </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分前发给</w:t>
      </w:r>
      <w:r>
        <w:rPr>
          <w:rFonts w:ascii="Times New Roman" w:hAnsi="Times New Roman" w:eastAsia="方正仿宋_GBK" w:cs="Times New Roman"/>
          <w:sz w:val="32"/>
          <w:szCs w:val="32"/>
        </w:rPr>
        <w:t>《竞买资格确认书》，经确认具备竞买资格的申请人，方可参加本次挂牌出让活动</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（五）答疑及现场踏勘</w:t>
      </w:r>
    </w:p>
    <w:p>
      <w:pPr>
        <w:autoSpaceDE w:val="0"/>
        <w:spacing w:line="600" w:lineRule="exact"/>
        <w:ind w:firstLine="640" w:firstLineChars="200"/>
        <w:rPr>
          <w:b/>
          <w:bCs/>
        </w:rPr>
      </w:pPr>
      <w:r>
        <w:rPr>
          <w:rFonts w:hint="eastAsia" w:ascii="Times New Roman" w:hAnsi="Times New Roman" w:eastAsia="方正仿宋_GBK" w:cs="Times New Roman"/>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净地”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六、本次挂牌出让活动时间及地点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（一）挂牌时间为10日（包括法定假日），具体如下：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挂牌开始时间：</w:t>
      </w:r>
      <w:r>
        <w:rPr>
          <w:rFonts w:ascii="Times New Roman" w:hAnsi="Times New Roman" w:eastAsia="方正仿宋_GBK" w:cs="Times New Roman"/>
          <w:sz w:val="32"/>
          <w:szCs w:val="32"/>
          <w:u w:val="single"/>
        </w:rPr>
        <w:t xml:space="preserve">  2022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5</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4</w:t>
      </w:r>
      <w:r>
        <w:rPr>
          <w:rFonts w:ascii="Times New Roman" w:hAnsi="Times New Roman" w:eastAsia="方正仿宋_GBK" w:cs="Times New Roman"/>
          <w:sz w:val="32"/>
          <w:szCs w:val="32"/>
        </w:rPr>
        <w:t>日</w:t>
      </w:r>
      <w:r>
        <w:rPr>
          <w:rFonts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挂牌截止时间：</w:t>
      </w:r>
      <w:r>
        <w:rPr>
          <w:rFonts w:ascii="Times New Roman" w:hAnsi="Times New Roman" w:eastAsia="方正仿宋_GBK" w:cs="Times New Roman"/>
          <w:sz w:val="32"/>
          <w:szCs w:val="32"/>
          <w:u w:val="single"/>
        </w:rPr>
        <w:t xml:space="preserve">  2022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5</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13</w:t>
      </w:r>
      <w:r>
        <w:rPr>
          <w:rFonts w:ascii="Times New Roman" w:hAnsi="Times New Roman" w:eastAsia="方正仿宋_GBK" w:cs="Times New Roman"/>
          <w:sz w:val="32"/>
          <w:szCs w:val="32"/>
        </w:rPr>
        <w:t>日</w:t>
      </w:r>
      <w:r>
        <w:rPr>
          <w:rFonts w:ascii="Times New Roman" w:hAnsi="Times New Roman" w:eastAsia="方正仿宋_GBK" w:cs="Times New Roman"/>
          <w:sz w:val="32"/>
          <w:szCs w:val="32"/>
          <w:u w:val="single"/>
        </w:rPr>
        <w:t xml:space="preserve">10 </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接受挂牌报价时间：上午</w:t>
      </w:r>
      <w:r>
        <w:rPr>
          <w:rFonts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00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12</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分、下午</w:t>
      </w:r>
      <w:r>
        <w:rPr>
          <w:rFonts w:ascii="Times New Roman" w:hAnsi="Times New Roman" w:eastAsia="方正仿宋_GBK" w:cs="Times New Roman"/>
          <w:sz w:val="32"/>
          <w:szCs w:val="32"/>
          <w:u w:val="single"/>
        </w:rPr>
        <w:t>1</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30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5</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（二）本次国有建设用地使用权挂牌出让地点为</w:t>
      </w:r>
      <w:r>
        <w:rPr>
          <w:rFonts w:ascii="Times New Roman" w:hAnsi="Times New Roman" w:eastAsia="方正仿宋_GBK" w:cs="Times New Roman"/>
          <w:sz w:val="32"/>
          <w:szCs w:val="32"/>
          <w:u w:val="single"/>
        </w:rPr>
        <w:t>资阳市政府政务服务和</w:t>
      </w:r>
      <w:r>
        <w:rPr>
          <w:rFonts w:ascii="Times New Roman" w:hAnsi="Times New Roman" w:eastAsia="方正仿宋_GBK" w:cs="Times New Roman"/>
          <w:sz w:val="32"/>
          <w:szCs w:val="32"/>
          <w:u w:val="single" w:color="000000"/>
        </w:rPr>
        <w:t>公共资源交易</w:t>
      </w:r>
      <w:r>
        <w:rPr>
          <w:rFonts w:ascii="Times New Roman" w:hAnsi="Times New Roman" w:eastAsia="方正仿宋_GBK" w:cs="Times New Roman"/>
          <w:sz w:val="32"/>
          <w:szCs w:val="32"/>
          <w:u w:val="single"/>
        </w:rPr>
        <w:t>服务</w:t>
      </w:r>
      <w:r>
        <w:rPr>
          <w:rFonts w:ascii="Times New Roman" w:hAnsi="Times New Roman" w:eastAsia="方正仿宋_GBK" w:cs="Times New Roman"/>
          <w:sz w:val="32"/>
          <w:szCs w:val="32"/>
          <w:u w:val="single" w:color="000000"/>
        </w:rPr>
        <w:t>中心</w:t>
      </w:r>
      <w:r>
        <w:rPr>
          <w:rFonts w:ascii="Times New Roman" w:hAnsi="Times New Roman" w:eastAsia="方正仿宋_GBK" w:cs="Times New Roman"/>
          <w:sz w:val="32"/>
          <w:szCs w:val="32"/>
          <w:u w:val="single"/>
        </w:rPr>
        <w:t>（</w:t>
      </w:r>
      <w:r>
        <w:rPr>
          <w:rFonts w:ascii="Times New Roman" w:hAnsi="Times New Roman" w:eastAsia="方正仿宋_GBK" w:cs="Times New Roman"/>
          <w:sz w:val="32"/>
          <w:szCs w:val="32"/>
          <w:u w:val="single"/>
          <w:shd w:val="clear" w:color="auto" w:fill="FFFFFF"/>
        </w:rPr>
        <w:t>资阳市雁江区河埝街12号2楼</w:t>
      </w:r>
      <w:r>
        <w:rPr>
          <w:rFonts w:ascii="Times New Roman" w:hAnsi="Times New Roman" w:eastAsia="方正仿宋_GBK" w:cs="Times New Roman"/>
          <w:sz w:val="32"/>
          <w:szCs w:val="32"/>
          <w:u w:val="single"/>
        </w:rPr>
        <w:t>）。</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七、挂牌程序</w:t>
      </w:r>
    </w:p>
    <w:p>
      <w:pPr>
        <w:spacing w:line="600" w:lineRule="exact"/>
        <w:ind w:firstLine="480" w:firstLineChars="150"/>
        <w:rPr>
          <w:rFonts w:ascii="方正楷体_GBK" w:hAnsi="Times New Roman" w:eastAsia="方正楷体_GBK" w:cs="Times New Roman"/>
          <w:b/>
          <w:sz w:val="32"/>
          <w:szCs w:val="32"/>
        </w:rPr>
      </w:pPr>
      <w:r>
        <w:rPr>
          <w:rFonts w:hint="eastAsia" w:ascii="方正楷体_GBK" w:hAnsi="Times New Roman" w:eastAsia="方正楷体_GBK" w:cs="Times New Roman"/>
          <w:b/>
          <w:sz w:val="32"/>
          <w:szCs w:val="32"/>
        </w:rPr>
        <w:t>（一）公布挂牌信息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2．竞买申请人需了解该地块情况的可电话咨询。</w:t>
      </w:r>
    </w:p>
    <w:p>
      <w:pPr>
        <w:spacing w:line="600" w:lineRule="exact"/>
        <w:ind w:firstLine="480"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（二）挂牌竞价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2．竞买人填写《挂牌竞买报价单》；</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4．挂牌主持人确认该报价后，更新显示挂牌价格，继续接受新报价。</w:t>
      </w:r>
    </w:p>
    <w:p>
      <w:pPr>
        <w:spacing w:line="600" w:lineRule="exact"/>
        <w:ind w:firstLine="480"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（三）挂牌截止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rPr>
        <w:t>确定</w:t>
      </w:r>
      <w:r>
        <w:rPr>
          <w:rFonts w:ascii="Times New Roman" w:hAnsi="Times New Roman" w:eastAsia="方正仿宋_GBK" w:cs="Times New Roman"/>
          <w:sz w:val="32"/>
          <w:szCs w:val="32"/>
        </w:rPr>
        <w:t>最高挂牌价格的出价人为竞得人</w:t>
      </w:r>
      <w:r>
        <w:rPr>
          <w:rFonts w:hint="eastAsia" w:ascii="Times New Roman" w:hAnsi="Times New Roman" w:eastAsia="方正仿宋_GBK" w:cs="Times New Roman"/>
          <w:sz w:val="32"/>
          <w:szCs w:val="32"/>
        </w:rPr>
        <w:t>。</w:t>
      </w:r>
    </w:p>
    <w:p>
      <w:pPr>
        <w:spacing w:line="600" w:lineRule="exact"/>
        <w:ind w:firstLine="480"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（四）现场竞价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在现场竞价中无人参加竞买或无人加价的，以挂牌截止时出价最高者为竞得人。</w:t>
      </w:r>
    </w:p>
    <w:p>
      <w:pPr>
        <w:spacing w:line="600" w:lineRule="exact"/>
        <w:ind w:firstLine="480"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（五）签订《成交确认书》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确定竞得人后，挂牌人与竞得人当场签订《成交确认书》，竞得人拒绝签订《成交确认书》也不能对抗挂牌成交结果的法律效力。</w:t>
      </w:r>
    </w:p>
    <w:p>
      <w:pPr>
        <w:spacing w:line="600" w:lineRule="exact"/>
        <w:ind w:firstLine="480"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（六）出让结果公示</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挂牌人将在此次国有建设用地使用权挂牌出让结束后10个工作日内，在</w:t>
      </w:r>
      <w:r>
        <w:rPr>
          <w:rFonts w:ascii="Times New Roman" w:hAnsi="Times New Roman" w:eastAsia="方正仿宋_GBK" w:cs="Times New Roman"/>
          <w:sz w:val="32"/>
          <w:szCs w:val="32"/>
          <w:u w:val="single"/>
        </w:rPr>
        <w:t>交易平台</w:t>
      </w:r>
      <w:r>
        <w:rPr>
          <w:rFonts w:ascii="Times New Roman" w:hAnsi="Times New Roman" w:eastAsia="方正仿宋_GBK" w:cs="Times New Roman"/>
          <w:sz w:val="32"/>
          <w:szCs w:val="32"/>
        </w:rPr>
        <w:t>及</w:t>
      </w:r>
      <w:r>
        <w:rPr>
          <w:rFonts w:ascii="Times New Roman" w:hAnsi="Times New Roman" w:eastAsia="方正仿宋_GBK" w:cs="Times New Roman"/>
          <w:sz w:val="32"/>
          <w:szCs w:val="32"/>
          <w:u w:val="single"/>
        </w:rPr>
        <w:t>中国土地市场网</w:t>
      </w:r>
      <w:r>
        <w:rPr>
          <w:rFonts w:ascii="Times New Roman" w:hAnsi="Times New Roman" w:eastAsia="方正仿宋_GBK" w:cs="Times New Roman"/>
          <w:sz w:val="32"/>
          <w:szCs w:val="32"/>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八、报价规则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（一）本次挂牌以价高者得为原则确定竞得人。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（四）在报价期间，竞买人可多次报价。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1．报价单未在挂牌期限内收到的；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2．不按规定填写报价单的；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3．报价单填写人与竞买申请文件不符的；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4．报价不符合报价规则的；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5．报价不符合挂牌文件规定的其他情形。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九、注意事项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申请人拟在竞得土地后成立新公司进行开发建设的，应在竞买申请书中明确新公司的出资构成、成立时间等内容，并出具市场监管部门的《企业预先核名通知书》。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（三）竞买报价一经提交，不可撤回。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（五）竞得人交纳的竞买保证金</w:t>
      </w:r>
      <w:r>
        <w:rPr>
          <w:rFonts w:hint="eastAsia" w:ascii="Times New Roman" w:hAnsi="Times New Roman" w:eastAsia="方正仿宋_GBK" w:cs="Times New Roman"/>
          <w:sz w:val="32"/>
          <w:szCs w:val="32"/>
        </w:rPr>
        <w:t>按成交总价的20%（取整）</w:t>
      </w:r>
      <w:r>
        <w:rPr>
          <w:rFonts w:ascii="Times New Roman" w:hAnsi="Times New Roman" w:eastAsia="方正仿宋_GBK" w:cs="Times New Roman"/>
          <w:sz w:val="32"/>
          <w:szCs w:val="32"/>
        </w:rPr>
        <w:t>自动转作该地块的定金</w:t>
      </w:r>
      <w:r>
        <w:rPr>
          <w:rFonts w:hint="eastAsia" w:ascii="Times New Roman" w:hAnsi="Times New Roman" w:eastAsia="方正仿宋_GBK" w:cs="Times New Roman"/>
          <w:sz w:val="32"/>
          <w:szCs w:val="32"/>
        </w:rPr>
        <w:t>，余下竞买保证金自动转作受让地块首期成交价款。</w:t>
      </w:r>
      <w:r>
        <w:rPr>
          <w:rFonts w:ascii="Times New Roman" w:hAnsi="Times New Roman" w:eastAsia="方正仿宋_GBK" w:cs="Times New Roman"/>
          <w:sz w:val="32"/>
          <w:szCs w:val="32"/>
        </w:rPr>
        <w:t>未竞得人交纳的竞买保证金，挂牌人在挂牌活动结束后5个工作日内予以退还，不计利息。</w:t>
      </w:r>
    </w:p>
    <w:p>
      <w:pPr>
        <w:pStyle w:val="26"/>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（七）竞得人有下</w:t>
      </w:r>
      <w:r>
        <w:rPr>
          <w:rFonts w:ascii="Times New Roman" w:hAnsi="Times New Roman" w:eastAsia="方正仿宋_GBK" w:cs="Times New Roman"/>
          <w:w w:val="95"/>
          <w:sz w:val="32"/>
          <w:szCs w:val="32"/>
        </w:rPr>
        <w:t>列行为之</w:t>
      </w:r>
      <w:r>
        <w:rPr>
          <w:rFonts w:ascii="Times New Roman" w:hAnsi="Times New Roman" w:eastAsia="方正仿宋_GBK" w:cs="Times New Roman"/>
          <w:sz w:val="32"/>
          <w:szCs w:val="32"/>
        </w:rPr>
        <w:t>一的，视为违约，挂牌人可取消其竞得人资格，竞买保证金不予退还，</w:t>
      </w:r>
      <w:r>
        <w:rPr>
          <w:rFonts w:ascii="Times New Roman" w:hAnsi="Times New Roman" w:eastAsia="方正仿宋_GBK" w:cs="Times New Roman"/>
          <w:kern w:val="0"/>
          <w:sz w:val="32"/>
          <w:szCs w:val="32"/>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ascii="Times New Roman" w:hAnsi="Times New Roman" w:eastAsia="方正仿宋_GBK" w:cs="Times New Roman"/>
          <w:w w:val="95"/>
          <w:sz w:val="32"/>
          <w:szCs w:val="32"/>
        </w:rPr>
        <w:t>竞得人逾期或拒绝签订</w:t>
      </w:r>
      <w:r>
        <w:rPr>
          <w:rFonts w:ascii="Times New Roman" w:hAnsi="Times New Roman" w:eastAsia="方正仿宋_GBK" w:cs="Times New Roman"/>
          <w:sz w:val="32"/>
          <w:szCs w:val="32"/>
        </w:rPr>
        <w:t>《成交确认书》的。</w:t>
      </w:r>
    </w:p>
    <w:p>
      <w:pPr>
        <w:spacing w:line="600" w:lineRule="exact"/>
        <w:ind w:firstLine="640" w:firstLineChars="200"/>
        <w:rPr>
          <w:rFonts w:ascii="Times New Roman" w:hAnsi="Times New Roman" w:eastAsia="方正仿宋_GBK" w:cs="Times New Roman"/>
          <w:w w:val="95"/>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w w:val="95"/>
          <w:sz w:val="32"/>
          <w:szCs w:val="32"/>
        </w:rPr>
        <w:t>．竞得人逾期或拒绝签订《出让合同》的。</w:t>
      </w:r>
    </w:p>
    <w:p>
      <w:pPr>
        <w:spacing w:line="600" w:lineRule="exact"/>
        <w:ind w:firstLine="640" w:firstLineChars="200"/>
        <w:rPr>
          <w:rFonts w:ascii="Times New Roman" w:hAnsi="Times New Roman" w:eastAsia="方正仿宋简体" w:cs="Times New Roman"/>
          <w:sz w:val="32"/>
          <w:szCs w:val="32"/>
          <w:u w:val="single"/>
        </w:rPr>
      </w:pPr>
      <w:r>
        <w:rPr>
          <w:rFonts w:ascii="Times New Roman" w:hAnsi="Times New Roman" w:eastAsia="方正仿宋_GBK" w:cs="Times New Roman"/>
          <w:sz w:val="32"/>
          <w:szCs w:val="32"/>
        </w:rPr>
        <w:t>（八）挂牌成交价即为该幅地块的地表建设用地使用权出让价款，包括</w:t>
      </w:r>
      <w:r>
        <w:rPr>
          <w:rFonts w:ascii="Times New Roman" w:hAnsi="Times New Roman" w:eastAsia="方正仿宋简体" w:cs="Times New Roman"/>
          <w:sz w:val="32"/>
          <w:szCs w:val="32"/>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（九）竞得人与出让人签订</w:t>
      </w:r>
      <w:r>
        <w:rPr>
          <w:rFonts w:ascii="Times New Roman" w:hAnsi="Times New Roman" w:eastAsia="方正仿宋_GBK" w:cs="Times New Roman"/>
          <w:w w:val="95"/>
          <w:sz w:val="32"/>
          <w:szCs w:val="32"/>
        </w:rPr>
        <w:t>《出让合同》后，应当按出让合同约定支付挂牌成交价款。竞得人付清全部挂牌成交价款后</w:t>
      </w:r>
      <w:r>
        <w:rPr>
          <w:rFonts w:ascii="Times New Roman" w:hAnsi="Times New Roman" w:eastAsia="方正仿宋_GBK" w:cs="Times New Roman"/>
          <w:b/>
          <w:sz w:val="32"/>
          <w:szCs w:val="32"/>
        </w:rPr>
        <w:t>（如涉及分期付款利息和延迟缴纳土地价款违约金的，需一并缴清）</w:t>
      </w:r>
      <w:r>
        <w:rPr>
          <w:rFonts w:ascii="Times New Roman" w:hAnsi="Times New Roman" w:eastAsia="方正仿宋_GBK" w:cs="Times New Roman"/>
          <w:w w:val="95"/>
          <w:sz w:val="32"/>
          <w:szCs w:val="32"/>
        </w:rPr>
        <w:t>，方可依法申请办理土地登记，领取</w:t>
      </w:r>
      <w:r>
        <w:rPr>
          <w:rFonts w:ascii="Times New Roman" w:hAnsi="Times New Roman" w:eastAsia="方正仿宋_GBK" w:cs="Times New Roman"/>
          <w:sz w:val="32"/>
          <w:szCs w:val="32"/>
        </w:rPr>
        <w:t>《不动产权证书》。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bCs/>
          <w:sz w:val="32"/>
          <w:szCs w:val="32"/>
        </w:rPr>
        <w:t>十、</w:t>
      </w:r>
      <w:r>
        <w:rPr>
          <w:rFonts w:ascii="Times New Roman" w:hAnsi="Times New Roman" w:eastAsia="方正仿宋_GBK" w:cs="Times New Roman"/>
          <w:kern w:val="0"/>
          <w:sz w:val="32"/>
          <w:szCs w:val="32"/>
        </w:rPr>
        <w:t>该地块挂牌成交后，竞得人需在成交后5个工作日内将地产交易手续费缴入</w:t>
      </w:r>
      <w:r>
        <w:rPr>
          <w:rFonts w:hint="eastAsia" w:ascii="Times New Roman" w:hAnsi="Times New Roman" w:eastAsia="方正仿宋_GBK" w:cs="Times New Roman"/>
          <w:color w:val="000000" w:themeColor="text1"/>
          <w:sz w:val="32"/>
          <w:szCs w:val="32"/>
          <w:u w:val="single"/>
        </w:rPr>
        <w:t>资阳市土地矿产交易中心</w:t>
      </w:r>
      <w:r>
        <w:rPr>
          <w:rFonts w:ascii="Times New Roman" w:hAnsi="Times New Roman" w:eastAsia="方正仿宋_GBK" w:cs="Times New Roman"/>
          <w:color w:val="000000" w:themeColor="text1"/>
          <w:sz w:val="32"/>
          <w:szCs w:val="32"/>
          <w:u w:val="single"/>
        </w:rPr>
        <w:t>指定帐户</w:t>
      </w:r>
      <w:r>
        <w:rPr>
          <w:rFonts w:ascii="Times New Roman" w:hAnsi="Times New Roman" w:eastAsia="方正仿宋_GBK" w:cs="Times New Roman"/>
          <w:kern w:val="0"/>
          <w:sz w:val="32"/>
          <w:szCs w:val="32"/>
        </w:rPr>
        <w:t>。按照川价发〔2006〕229号文件规定</w:t>
      </w:r>
      <w:r>
        <w:rPr>
          <w:rFonts w:ascii="Times New Roman" w:hAnsi="Times New Roman" w:eastAsia="方正仿宋_GBK" w:cs="Times New Roman"/>
          <w:sz w:val="32"/>
          <w:szCs w:val="32"/>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sz w:val="32"/>
          <w:szCs w:val="32"/>
        </w:rPr>
        <w:t>十一、</w:t>
      </w:r>
      <w:r>
        <w:rPr>
          <w:rFonts w:ascii="Times New Roman" w:hAnsi="Times New Roman" w:eastAsia="方正仿宋_GBK" w:cs="Times New Roman"/>
          <w:sz w:val="32"/>
          <w:szCs w:val="32"/>
        </w:rPr>
        <w:t>本《出让须知》由</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负责解释。未尽事宜依照《招标拍卖挂牌出让国有建设用地使用权规定》（原国土资源部令第39号）办理。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rPr>
      </w:pPr>
    </w:p>
    <w:p>
      <w:pPr>
        <w:widowControl/>
        <w:spacing w:line="600" w:lineRule="exact"/>
        <w:ind w:right="320"/>
        <w:jc w:val="left"/>
        <w:rPr>
          <w:rFonts w:ascii="Times New Roman" w:hAnsi="Times New Roman" w:eastAsia="方正仿宋_GBK" w:cs="Times New Roman"/>
          <w:color w:val="000000" w:themeColor="text1"/>
          <w:sz w:val="32"/>
          <w:szCs w:val="32"/>
        </w:rPr>
      </w:pPr>
    </w:p>
    <w:p>
      <w:pPr>
        <w:widowControl/>
        <w:spacing w:line="600" w:lineRule="exact"/>
        <w:ind w:right="320"/>
        <w:jc w:val="righ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_GBK" w:cs="Times New Roman"/>
          <w:sz w:val="32"/>
          <w:szCs w:val="32"/>
        </w:rPr>
        <w:t xml:space="preserve">  </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　2022年</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月1</w:t>
      </w:r>
      <w:r>
        <w:rPr>
          <w:rFonts w:hint="eastAsia" w:ascii="Times New Roman" w:hAnsi="Times New Roman" w:eastAsia="方正仿宋_GBK" w:cs="Times New Roman"/>
          <w:sz w:val="32"/>
          <w:szCs w:val="32"/>
        </w:rPr>
        <w:t>4日</w:t>
      </w:r>
      <w:r>
        <w:rPr>
          <w:rFonts w:ascii="Times New Roman" w:hAnsi="Times New Roman" w:eastAsia="方正仿宋_GBK" w:cs="Times New Roman"/>
          <w:sz w:val="32"/>
          <w:szCs w:val="32"/>
        </w:rPr>
        <w:t xml:space="preserve"> </w:t>
      </w:r>
    </w:p>
    <w:p>
      <w:pPr>
        <w:jc w:val="left"/>
        <w:rPr>
          <w:rFonts w:ascii="Times New Roman" w:hAnsi="Times New Roman" w:eastAsia="方正小标宋简体" w:cs="宋体"/>
          <w:color w:val="000000"/>
          <w:szCs w:val="32"/>
        </w:rPr>
      </w:pPr>
      <w:r>
        <w:rPr>
          <w:rFonts w:ascii="Times New Roman" w:hAnsi="Times New Roman" w:eastAsia="方正仿宋_GBK" w:cs="Times New Roman"/>
          <w:sz w:val="32"/>
          <w:szCs w:val="32"/>
        </w:rPr>
        <w:br w:type="page"/>
      </w:r>
      <w:r>
        <w:drawing>
          <wp:inline distT="0" distB="0" distL="0" distR="0">
            <wp:extent cx="5616575" cy="8262620"/>
            <wp:effectExtent l="19050" t="0" r="3175" b="0"/>
            <wp:docPr id="4" name="图片 21" descr="ZH-06-04-2号勘测定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ZH-06-04-2号勘测定界图"/>
                    <pic:cNvPicPr>
                      <a:picLocks noChangeAspect="1" noChangeArrowheads="1"/>
                    </pic:cNvPicPr>
                  </pic:nvPicPr>
                  <pic:blipFill>
                    <a:blip r:embed="rId11" cstate="print"/>
                    <a:srcRect/>
                    <a:stretch>
                      <a:fillRect/>
                    </a:stretch>
                  </pic:blipFill>
                  <pic:spPr>
                    <a:xfrm>
                      <a:off x="0" y="0"/>
                      <a:ext cx="5616575" cy="8262935"/>
                    </a:xfrm>
                    <a:prstGeom prst="rect">
                      <a:avLst/>
                    </a:prstGeom>
                    <a:noFill/>
                    <a:ln w="9525">
                      <a:noFill/>
                      <a:miter lim="800000"/>
                      <a:headEnd/>
                      <a:tailEnd/>
                    </a:ln>
                    <a:effectLst/>
                  </pic:spPr>
                </pic:pic>
              </a:graphicData>
            </a:graphic>
          </wp:inline>
        </w:drawing>
      </w:r>
    </w:p>
    <w:p>
      <w:pPr>
        <w:rPr>
          <w:rFonts w:ascii="Times New Roman" w:hAnsi="Times New Roman" w:eastAsia="方正小标宋简体" w:cs="宋体"/>
          <w:szCs w:val="32"/>
        </w:rPr>
        <w:sectPr>
          <w:pgSz w:w="11906" w:h="16838"/>
          <w:pgMar w:top="2098" w:right="1474" w:bottom="1984" w:left="1587" w:header="851" w:footer="1191" w:gutter="0"/>
          <w:pgNumType w:fmt="numberInDash"/>
          <w:cols w:space="0" w:num="1"/>
          <w:docGrid w:type="linesAndChars" w:linePitch="312" w:charSpace="0"/>
        </w:sectPr>
      </w:pPr>
      <w:r>
        <w:rPr>
          <w:rFonts w:hint="eastAsia" w:ascii="Times New Roman" w:hAnsi="Times New Roman" w:eastAsia="方正小标宋简体" w:cs="宋体"/>
          <w:color w:val="000000"/>
          <w:szCs w:val="32"/>
        </w:rPr>
        <w:drawing>
          <wp:inline distT="0" distB="0" distL="0" distR="0">
            <wp:extent cx="5419725" cy="7715250"/>
            <wp:effectExtent l="19050" t="0" r="9525" b="0"/>
            <wp:docPr id="5" name="图片 22" descr="doc0188752021122110412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doc01887520211221104126_001"/>
                    <pic:cNvPicPr>
                      <a:picLocks noChangeAspect="1" noChangeArrowheads="1"/>
                    </pic:cNvPicPr>
                  </pic:nvPicPr>
                  <pic:blipFill>
                    <a:blip r:embed="rId12" cstate="print">
                      <a:lum contrast="18000"/>
                    </a:blip>
                    <a:srcRect/>
                    <a:stretch>
                      <a:fillRect/>
                    </a:stretch>
                  </pic:blipFill>
                  <pic:spPr>
                    <a:xfrm>
                      <a:off x="0" y="0"/>
                      <a:ext cx="5419725" cy="7715250"/>
                    </a:xfrm>
                    <a:prstGeom prst="rect">
                      <a:avLst/>
                    </a:prstGeom>
                    <a:noFill/>
                    <a:ln w="9525">
                      <a:noFill/>
                      <a:miter lim="800000"/>
                      <a:headEnd/>
                      <a:tailEnd/>
                    </a:ln>
                  </pic:spPr>
                </pic:pic>
              </a:graphicData>
            </a:graphic>
          </wp:inline>
        </w:drawing>
      </w:r>
      <w:r>
        <w:rPr>
          <w:rFonts w:hint="eastAsia" w:ascii="Times New Roman" w:hAnsi="Times New Roman" w:eastAsia="方正小标宋简体" w:cs="宋体"/>
          <w:color w:val="000000"/>
          <w:szCs w:val="32"/>
        </w:rPr>
        <w:drawing>
          <wp:inline distT="0" distB="0" distL="0" distR="0">
            <wp:extent cx="5616575" cy="7938770"/>
            <wp:effectExtent l="19050" t="0" r="3175" b="0"/>
            <wp:docPr id="8" name="图片 23" descr="doc01887520211221104126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doc01887520211221104126_002"/>
                    <pic:cNvPicPr>
                      <a:picLocks noChangeAspect="1" noChangeArrowheads="1"/>
                    </pic:cNvPicPr>
                  </pic:nvPicPr>
                  <pic:blipFill>
                    <a:blip r:embed="rId13" cstate="print">
                      <a:lum contrast="18000"/>
                    </a:blip>
                    <a:srcRect/>
                    <a:stretch>
                      <a:fillRect/>
                    </a:stretch>
                  </pic:blipFill>
                  <pic:spPr>
                    <a:xfrm>
                      <a:off x="0" y="0"/>
                      <a:ext cx="5616575" cy="7939362"/>
                    </a:xfrm>
                    <a:prstGeom prst="rect">
                      <a:avLst/>
                    </a:prstGeom>
                    <a:noFill/>
                    <a:ln w="9525">
                      <a:noFill/>
                      <a:miter lim="800000"/>
                      <a:headEnd/>
                      <a:tailEnd/>
                    </a:ln>
                  </pic:spPr>
                </pic:pic>
              </a:graphicData>
            </a:graphic>
          </wp:inline>
        </w:drawing>
      </w:r>
      <w:r>
        <w:rPr>
          <w:rFonts w:hint="eastAsia" w:ascii="Times New Roman" w:hAnsi="Times New Roman" w:eastAsia="方正小标宋简体" w:cs="宋体"/>
          <w:color w:val="000000"/>
          <w:szCs w:val="32"/>
        </w:rPr>
        <w:drawing>
          <wp:inline distT="0" distB="0" distL="0" distR="0">
            <wp:extent cx="5616575" cy="7938770"/>
            <wp:effectExtent l="19050" t="0" r="3175" b="0"/>
            <wp:docPr id="10" name="图片 24" descr="doc01887520211221104126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descr="doc01887520211221104126_003"/>
                    <pic:cNvPicPr>
                      <a:picLocks noChangeAspect="1" noChangeArrowheads="1"/>
                    </pic:cNvPicPr>
                  </pic:nvPicPr>
                  <pic:blipFill>
                    <a:blip r:embed="rId14" cstate="print">
                      <a:lum contrast="18000"/>
                    </a:blip>
                    <a:srcRect/>
                    <a:stretch>
                      <a:fillRect/>
                    </a:stretch>
                  </pic:blipFill>
                  <pic:spPr>
                    <a:xfrm>
                      <a:off x="0" y="0"/>
                      <a:ext cx="5616575" cy="7939362"/>
                    </a:xfrm>
                    <a:prstGeom prst="rect">
                      <a:avLst/>
                    </a:prstGeom>
                    <a:noFill/>
                    <a:ln w="9525">
                      <a:noFill/>
                      <a:miter lim="800000"/>
                      <a:headEnd/>
                      <a:tailEnd/>
                    </a:ln>
                  </pic:spPr>
                </pic:pic>
              </a:graphicData>
            </a:graphic>
          </wp:inline>
        </w:drawing>
      </w:r>
      <w:r>
        <w:rPr>
          <w:rFonts w:hint="eastAsia" w:ascii="Times New Roman" w:hAnsi="Times New Roman" w:eastAsia="方正小标宋简体" w:cs="宋体"/>
          <w:color w:val="000000"/>
          <w:szCs w:val="32"/>
        </w:rPr>
        <w:drawing>
          <wp:inline distT="0" distB="0" distL="0" distR="0">
            <wp:extent cx="5616575" cy="7938770"/>
            <wp:effectExtent l="19050" t="0" r="3175" b="0"/>
            <wp:docPr id="13" name="图片 25" descr="doc01887520211221104126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doc01887520211221104126_004"/>
                    <pic:cNvPicPr>
                      <a:picLocks noChangeAspect="1" noChangeArrowheads="1"/>
                    </pic:cNvPicPr>
                  </pic:nvPicPr>
                  <pic:blipFill>
                    <a:blip r:embed="rId15" cstate="print">
                      <a:lum contrast="18000"/>
                    </a:blip>
                    <a:srcRect/>
                    <a:stretch>
                      <a:fillRect/>
                    </a:stretch>
                  </pic:blipFill>
                  <pic:spPr>
                    <a:xfrm>
                      <a:off x="0" y="0"/>
                      <a:ext cx="5616575" cy="7939362"/>
                    </a:xfrm>
                    <a:prstGeom prst="rect">
                      <a:avLst/>
                    </a:prstGeom>
                    <a:noFill/>
                    <a:ln w="9525">
                      <a:noFill/>
                      <a:miter lim="800000"/>
                      <a:headEnd/>
                      <a:tailEnd/>
                    </a:ln>
                  </pic:spPr>
                </pic:pic>
              </a:graphicData>
            </a:graphic>
          </wp:inline>
        </w:drawing>
      </w:r>
    </w:p>
    <w:p>
      <w:pPr>
        <w:rPr>
          <w:rFonts w:ascii="Times New Roman" w:hAnsi="Times New Roman" w:eastAsia="方正小标宋简体" w:cs="宋体"/>
          <w:color w:val="000000"/>
          <w:szCs w:val="32"/>
        </w:rPr>
      </w:pPr>
    </w:p>
    <w:p>
      <w:pPr>
        <w:pStyle w:val="2"/>
        <w:ind w:firstLine="440"/>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rPr>
        <w:t>竞 买 申 请 书</w:t>
      </w:r>
    </w:p>
    <w:p>
      <w:pPr>
        <w:spacing w:line="460" w:lineRule="exac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_GBK" w:cs="Times New Roman"/>
          <w:sz w:val="32"/>
          <w:szCs w:val="32"/>
        </w:rPr>
        <w:t>：</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经认真阅读编号为</w:t>
      </w:r>
      <w:r>
        <w:rPr>
          <w:rFonts w:ascii="Times New Roman" w:hAnsi="Times New Roman" w:eastAsia="方正仿宋_GBK" w:cs="Times New Roman"/>
          <w:sz w:val="32"/>
          <w:szCs w:val="32"/>
          <w:u w:val="single"/>
        </w:rPr>
        <w:t>ZH-06-04-2</w:t>
      </w:r>
      <w:r>
        <w:rPr>
          <w:rFonts w:ascii="Times New Roman" w:hAnsi="Times New Roman" w:eastAsia="方正仿宋_GBK" w:cs="Times New Roman"/>
          <w:sz w:val="32"/>
          <w:szCs w:val="32"/>
        </w:rPr>
        <w:t>号地块的挂牌出让文件，我方完全接受并愿意遵守此次国有建设用地使用权挂牌出让文件中的规定和要求</w:t>
      </w:r>
      <w:r>
        <w:rPr>
          <w:rFonts w:hint="eastAsia" w:ascii="Times New Roman" w:hAnsi="Times New Roman" w:eastAsia="方正仿宋_GBK" w:cs="Times New Roman"/>
          <w:sz w:val="32"/>
          <w:szCs w:val="32"/>
        </w:rPr>
        <w:t>。</w:t>
      </w:r>
      <w:r>
        <w:rPr>
          <w:rFonts w:hint="eastAsia" w:ascii="方正仿宋_GBK" w:hAnsi="方正仿宋_GBK" w:eastAsia="方正仿宋_GBK" w:cs="方正仿宋_GBK"/>
          <w:sz w:val="32"/>
          <w:szCs w:val="32"/>
        </w:rPr>
        <w:t>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ascii="Times New Roman" w:hAnsi="Times New Roman" w:eastAsia="方正仿宋_GBK" w:cs="Times New Roman"/>
          <w:sz w:val="32"/>
          <w:szCs w:val="32"/>
        </w:rPr>
        <w:t>。</w:t>
      </w:r>
    </w:p>
    <w:p>
      <w:pPr>
        <w:spacing w:line="460" w:lineRule="exact"/>
        <w:ind w:left="109" w:leftChars="52" w:firstLine="716" w:firstLineChars="224"/>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我方现正式申请参加你中心于</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日在资阳市政府政务服务和公共资源交易服务中心举行的</w:t>
      </w:r>
      <w:r>
        <w:rPr>
          <w:rFonts w:ascii="Times New Roman" w:hAnsi="Times New Roman" w:eastAsia="方正仿宋_GBK" w:cs="Times New Roman"/>
          <w:sz w:val="32"/>
          <w:szCs w:val="32"/>
          <w:u w:val="single"/>
        </w:rPr>
        <w:t>ZH-06-04-2号</w:t>
      </w:r>
      <w:r>
        <w:rPr>
          <w:rFonts w:ascii="Times New Roman" w:hAnsi="Times New Roman" w:eastAsia="方正仿宋_GBK" w:cs="Times New Roman"/>
          <w:sz w:val="32"/>
          <w:szCs w:val="32"/>
        </w:rPr>
        <w:t>地块国有建设用地使用权挂牌出让活动。我方愿意按挂牌出让文件规定，缴纳竞买保证金</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万元（大写：</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万元整）。</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若能竞得该地块，我方保证按照国有建设用地使用权挂牌出让文件的规定和要求履行全部义务。（备注：</w:t>
      </w:r>
      <w:r>
        <w:rPr>
          <w:rFonts w:ascii="Times New Roman" w:hAnsi="Times New Roman" w:eastAsia="方正仿宋_GBK" w:cs="Times New Roman"/>
          <w:b/>
          <w:bCs/>
          <w:sz w:val="32"/>
          <w:szCs w:val="32"/>
          <w:u w:val="single"/>
        </w:rPr>
        <w:t>申请人竞得土地后，拟成立新公司进行开发建设的，应在申请书中明确新公司的出资构成、成立时间等内容。</w:t>
      </w:r>
      <w:r>
        <w:rPr>
          <w:rFonts w:ascii="Times New Roman" w:hAnsi="Times New Roman" w:eastAsia="方正仿宋_GBK" w:cs="Times New Roman"/>
          <w:sz w:val="32"/>
          <w:szCs w:val="32"/>
        </w:rPr>
        <w:t>）</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特此申请和承诺。</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附件：</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u w:val="single"/>
        </w:rPr>
        <w:t xml:space="preserve">                                               </w:t>
      </w:r>
    </w:p>
    <w:p>
      <w:pPr>
        <w:spacing w:line="460" w:lineRule="exact"/>
        <w:ind w:firstLine="716" w:firstLineChars="224"/>
        <w:rPr>
          <w:rFonts w:ascii="Times New Roman" w:hAnsi="Times New Roman" w:eastAsia="方正仿宋_GBK" w:cs="Times New Roman"/>
          <w:sz w:val="32"/>
          <w:szCs w:val="32"/>
        </w:rPr>
      </w:pP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申请人：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（加盖公章）</w:t>
      </w:r>
    </w:p>
    <w:p>
      <w:pPr>
        <w:spacing w:line="460" w:lineRule="exact"/>
        <w:ind w:firstLine="716" w:firstLineChars="224"/>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法定代表人（或授权委托代理人）签名：</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 xml:space="preserve">； </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联系人：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；电   话：</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地  址：</w:t>
      </w:r>
      <w:r>
        <w:rPr>
          <w:rFonts w:ascii="Times New Roman" w:hAnsi="Times New Roman" w:eastAsia="方正仿宋_GBK" w:cs="Times New Roman"/>
          <w:sz w:val="32"/>
          <w:szCs w:val="32"/>
          <w:u w:val="single"/>
        </w:rPr>
        <w:t xml:space="preserve">                                       ;</w:t>
      </w:r>
    </w:p>
    <w:p>
      <w:pPr>
        <w:spacing w:line="460" w:lineRule="exact"/>
        <w:ind w:firstLine="3200" w:firstLineChars="10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申请日期：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w:t>
      </w:r>
    </w:p>
    <w:p>
      <w:pPr>
        <w:jc w:val="center"/>
        <w:rPr>
          <w:rFonts w:ascii="方正小标宋_GBK" w:hAnsi="Times New Roman" w:eastAsia="方正小标宋_GBK" w:cs="Times New Roman"/>
          <w:sz w:val="44"/>
          <w:szCs w:val="44"/>
        </w:rPr>
      </w:pPr>
      <w:r>
        <w:rPr>
          <w:rFonts w:ascii="Times New Roman" w:hAnsi="Times New Roman" w:eastAsia="方正小标宋简体" w:cs="Times New Roman"/>
          <w:sz w:val="38"/>
        </w:rPr>
        <w:br w:type="page"/>
      </w:r>
      <w:r>
        <w:rPr>
          <w:rFonts w:hint="eastAsia" w:ascii="方正小标宋_GBK" w:hAnsi="Times New Roman" w:eastAsia="方正小标宋_GBK" w:cs="Times New Roman"/>
          <w:sz w:val="44"/>
          <w:szCs w:val="44"/>
        </w:rPr>
        <w:t>国有建设用地使用权挂牌出让竞买报价单</w:t>
      </w:r>
    </w:p>
    <w:p>
      <w:pPr>
        <w:jc w:val="center"/>
        <w:rPr>
          <w:rFonts w:ascii="Times New Roman" w:hAnsi="Times New Roman" w:cs="Times New Roman"/>
        </w:rPr>
      </w:pPr>
    </w:p>
    <w:tbl>
      <w:tblPr>
        <w:tblStyle w:val="14"/>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竞</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买</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地块编号</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sz w:val="36"/>
                <w:szCs w:val="36"/>
                <w:u w:val="single"/>
              </w:rPr>
              <w:t xml:space="preserve"> ZH-06-04-2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竞买报价</w:t>
            </w:r>
          </w:p>
        </w:tc>
        <w:tc>
          <w:tcPr>
            <w:tcW w:w="5505" w:type="dxa"/>
            <w:vAlign w:val="center"/>
          </w:tcPr>
          <w:p>
            <w:pPr>
              <w:spacing w:line="6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人民币</w:t>
            </w:r>
            <w:r>
              <w:rPr>
                <w:rFonts w:ascii="Times New Roman" w:hAnsi="Times New Roman" w:eastAsia="黑体" w:cs="Times New Roman"/>
                <w:sz w:val="28"/>
                <w:szCs w:val="28"/>
                <w:u w:val="single"/>
              </w:rPr>
              <w:t xml:space="preserve">           </w:t>
            </w:r>
            <w:r>
              <w:rPr>
                <w:rFonts w:ascii="Times New Roman" w:hAnsi="Times New Roman" w:eastAsia="方正仿宋_GBK" w:cs="Times New Roman"/>
                <w:sz w:val="28"/>
                <w:szCs w:val="28"/>
              </w:rPr>
              <w:t>元</w:t>
            </w:r>
          </w:p>
          <w:p>
            <w:pPr>
              <w:spacing w:line="600" w:lineRule="exact"/>
              <w:rPr>
                <w:rFonts w:ascii="Times New Roman" w:hAnsi="Times New Roman" w:eastAsia="方正仿宋_GBK" w:cs="Times New Roman"/>
                <w:sz w:val="28"/>
                <w:szCs w:val="28"/>
                <w:u w:val="single" w:color="000000"/>
              </w:rPr>
            </w:pPr>
            <w:r>
              <w:rPr>
                <w:rFonts w:ascii="Times New Roman" w:hAnsi="Times New Roman" w:eastAsia="方正仿宋_GBK" w:cs="Times New Roman"/>
                <w:sz w:val="28"/>
                <w:szCs w:val="28"/>
              </w:rPr>
              <w:t>（大写）￥</w:t>
            </w:r>
            <w:r>
              <w:rPr>
                <w:rFonts w:ascii="Times New Roman" w:hAnsi="Times New Roman" w:eastAsia="方正仿宋_GBK" w:cs="Times New Roman"/>
                <w:sz w:val="28"/>
                <w:szCs w:val="28"/>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竞买人</w:t>
            </w:r>
          </w:p>
        </w:tc>
        <w:tc>
          <w:tcPr>
            <w:tcW w:w="5505" w:type="dxa"/>
            <w:vAlign w:val="center"/>
          </w:tcPr>
          <w:p>
            <w:pPr>
              <w:jc w:val="left"/>
              <w:rPr>
                <w:rFonts w:ascii="Times New Roman" w:hAnsi="Times New Roman" w:eastAsia="方正仿宋_GBK" w:cs="Times New Roman"/>
                <w:sz w:val="28"/>
              </w:rPr>
            </w:pPr>
            <w:r>
              <w:rPr>
                <w:rFonts w:ascii="Times New Roman" w:hAnsi="Times New Roman" w:eastAsia="方正仿宋_GBK" w:cs="Times New Roman"/>
                <w:sz w:val="28"/>
              </w:rPr>
              <w:t>名称：</w:t>
            </w:r>
            <w:r>
              <w:rPr>
                <w:rFonts w:ascii="Times New Roman" w:hAnsi="Times New Roman" w:eastAsia="方正仿宋简体" w:cs="Times New Roman"/>
                <w:sz w:val="32"/>
                <w:szCs w:val="32"/>
                <w:u w:val="single"/>
              </w:rPr>
              <w:t xml:space="preserve">                  </w:t>
            </w:r>
            <w:r>
              <w:rPr>
                <w:rFonts w:ascii="Times New Roman" w:hAnsi="Times New Roman" w:eastAsia="方正仿宋_GBK" w:cs="Times New Roman"/>
                <w:sz w:val="28"/>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法定代表人</w:t>
            </w:r>
          </w:p>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（或授权委托代人）</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挂</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牌</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主</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持</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收到报价时间</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年</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月</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日</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时</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挂牌主持人</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确认时间</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年</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月</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日</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时</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分</w:t>
            </w:r>
          </w:p>
        </w:tc>
      </w:tr>
    </w:tbl>
    <w:p>
      <w:pPr>
        <w:spacing w:line="600" w:lineRule="exact"/>
        <w:ind w:firstLine="640" w:firstLineChars="200"/>
        <w:rPr>
          <w:rFonts w:ascii="Times New Roman" w:hAnsi="Times New Roman" w:cs="Times New Roman"/>
        </w:rPr>
      </w:pPr>
      <w:r>
        <w:rPr>
          <w:rFonts w:ascii="Times New Roman" w:hAnsi="Times New Roman" w:eastAsia="方正仿宋_GBK" w:cs="Times New Roman"/>
          <w:sz w:val="32"/>
          <w:szCs w:val="32"/>
        </w:rPr>
        <w:t>经办人：                           审核人：</w:t>
      </w:r>
    </w:p>
    <w:p>
      <w:pPr>
        <w:spacing w:line="48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成 交 确 认 书</w:t>
      </w:r>
    </w:p>
    <w:p>
      <w:pPr>
        <w:spacing w:line="4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w:t>
      </w:r>
      <w:r>
        <w:rPr>
          <w:rFonts w:ascii="Times New Roman" w:hAnsi="Times New Roman" w:eastAsia="方正仿宋_GBK" w:cs="Times New Roman"/>
          <w:u w:val="single"/>
        </w:rPr>
        <w:t xml:space="preserve"> </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w:t>
      </w:r>
      <w:r>
        <w:rPr>
          <w:rFonts w:ascii="Times New Roman" w:hAnsi="Times New Roman" w:eastAsia="方正仿宋简体" w:cs="Times New Roman"/>
          <w:sz w:val="32"/>
          <w:szCs w:val="32"/>
          <w:u w:val="single"/>
        </w:rPr>
        <w:t>资阳市政府政务服务和公共资源交易服务中心</w:t>
      </w:r>
      <w:r>
        <w:rPr>
          <w:rFonts w:ascii="Times New Roman" w:hAnsi="Times New Roman" w:eastAsia="方正仿宋_GBK" w:cs="Times New Roman"/>
          <w:sz w:val="32"/>
          <w:szCs w:val="32"/>
        </w:rPr>
        <w:t>举办的国有建设用地使用权挂牌出让活动中，</w:t>
      </w:r>
      <w:r>
        <w:rPr>
          <w:rFonts w:ascii="Times New Roman" w:hAnsi="Times New Roman" w:eastAsia="方正仿宋_GBK" w:cs="Times New Roman"/>
          <w:u w:val="single"/>
        </w:rPr>
        <w:t xml:space="preserve">       </w:t>
      </w:r>
      <w:r>
        <w:rPr>
          <w:rFonts w:hint="eastAsia" w:ascii="Times New Roman" w:hAnsi="Times New Roman" w:eastAsia="方正仿宋_GBK" w:cs="Times New Roman"/>
          <w:u w:val="single"/>
        </w:rPr>
        <w:t xml:space="preserve">                     </w:t>
      </w:r>
      <w:r>
        <w:rPr>
          <w:rFonts w:ascii="Times New Roman" w:hAnsi="Times New Roman" w:eastAsia="方正仿宋_GBK" w:cs="Times New Roman"/>
          <w:u w:val="single"/>
        </w:rPr>
        <w:t xml:space="preserve"> </w:t>
      </w:r>
      <w:r>
        <w:rPr>
          <w:rFonts w:ascii="Times New Roman" w:hAnsi="Times New Roman" w:eastAsia="方正仿宋_GBK" w:cs="Times New Roman"/>
          <w:sz w:val="32"/>
          <w:szCs w:val="32"/>
        </w:rPr>
        <w:t>竞得编号为</w:t>
      </w:r>
      <w:r>
        <w:rPr>
          <w:rFonts w:ascii="Times New Roman" w:hAnsi="Times New Roman" w:eastAsia="方正仿宋_GBK"/>
          <w:sz w:val="36"/>
          <w:szCs w:val="36"/>
          <w:u w:val="single"/>
        </w:rPr>
        <w:t>ZH-06-04-2</w:t>
      </w:r>
      <w:r>
        <w:rPr>
          <w:rFonts w:ascii="Times New Roman" w:hAnsi="Times New Roman" w:eastAsia="方正仿宋_GBK" w:cs="Times New Roman"/>
          <w:sz w:val="32"/>
          <w:szCs w:val="32"/>
        </w:rPr>
        <w:t>地块的国有建设用地使用权。现将有关事项确认如下：</w:t>
      </w:r>
    </w:p>
    <w:p>
      <w:pPr>
        <w:spacing w:line="4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该地块位于</w:t>
      </w:r>
      <w:r>
        <w:rPr>
          <w:rFonts w:hint="eastAsia" w:ascii="Times New Roman" w:hAnsi="Times New Roman" w:eastAsia="方正仿宋_GBK"/>
          <w:sz w:val="32"/>
          <w:szCs w:val="32"/>
          <w:u w:val="single"/>
        </w:rPr>
        <w:t>雁江区中和镇中和村</w:t>
      </w:r>
      <w:r>
        <w:rPr>
          <w:rFonts w:ascii="Times New Roman" w:hAnsi="Times New Roman" w:eastAsia="方正仿宋_GBK"/>
          <w:sz w:val="32"/>
          <w:szCs w:val="32"/>
          <w:u w:val="single"/>
        </w:rPr>
        <w:t>10、11组，明月村4组</w:t>
      </w:r>
      <w:r>
        <w:rPr>
          <w:rFonts w:ascii="Times New Roman" w:hAnsi="Times New Roman" w:eastAsia="方正仿宋_GBK" w:cs="Times New Roman"/>
          <w:sz w:val="32"/>
          <w:szCs w:val="32"/>
        </w:rPr>
        <w:t>，规划净用地面积为</w:t>
      </w:r>
      <w:r>
        <w:rPr>
          <w:rFonts w:ascii="Times New Roman" w:hAnsi="Times New Roman" w:eastAsia="方正仿宋_GBK"/>
          <w:sz w:val="32"/>
          <w:szCs w:val="32"/>
          <w:u w:val="single"/>
        </w:rPr>
        <w:t>26817.84</w:t>
      </w:r>
      <w:r>
        <w:rPr>
          <w:rFonts w:ascii="Times New Roman" w:hAnsi="Times New Roman" w:eastAsia="方正仿宋_GBK" w:cs="Times New Roman"/>
          <w:sz w:val="32"/>
          <w:szCs w:val="32"/>
        </w:rPr>
        <w:t>平方米，挂牌起始价为</w:t>
      </w:r>
      <w:r>
        <w:rPr>
          <w:rFonts w:ascii="Times New Roman" w:hAnsi="Times New Roman" w:eastAsia="方正仿宋_GBK"/>
          <w:bCs/>
          <w:sz w:val="32"/>
          <w:szCs w:val="32"/>
          <w:u w:val="single"/>
        </w:rPr>
        <w:t>526</w:t>
      </w:r>
      <w:r>
        <w:rPr>
          <w:rFonts w:ascii="Times New Roman" w:hAnsi="Times New Roman" w:eastAsia="方正仿宋_GBK" w:cs="Times New Roman"/>
          <w:sz w:val="32"/>
          <w:szCs w:val="32"/>
        </w:rPr>
        <w:t>万元，挂牌成交价为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u w:val="single"/>
        </w:rPr>
        <w:t xml:space="preserve">        </w:t>
      </w:r>
      <w:r>
        <w:rPr>
          <w:rFonts w:ascii="Times New Roman" w:hAnsi="Times New Roman" w:eastAsia="方正仿宋_GBK" w:cs="Times New Roman"/>
          <w:sz w:val="32"/>
          <w:szCs w:val="32"/>
        </w:rPr>
        <w:t>万元，该地块内涉及的其它有关事宜按挂牌文本约定执行。</w:t>
      </w:r>
    </w:p>
    <w:p>
      <w:pPr>
        <w:pStyle w:val="6"/>
        <w:spacing w:line="48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竞得人交纳的竞买保证金自动转作该地块的定金</w:t>
      </w:r>
      <w:r>
        <w:rPr>
          <w:rFonts w:hint="eastAsia" w:ascii="Times New Roman" w:hAnsi="Times New Roman" w:eastAsia="方正仿宋_GBK" w:cs="Times New Roman"/>
          <w:sz w:val="32"/>
          <w:szCs w:val="32"/>
        </w:rPr>
        <w:t>为</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万元（按成交总价的20%取整），余下的竞买保证金自动转作受让地块的首期成交价款。</w:t>
      </w:r>
      <w:r>
        <w:rPr>
          <w:rFonts w:ascii="Times New Roman" w:hAnsi="Times New Roman" w:eastAsia="方正仿宋_GBK" w:cs="Times New Roman"/>
          <w:color w:val="FF0000"/>
          <w:u w:val="single"/>
        </w:rPr>
        <w:t xml:space="preserve">  </w:t>
      </w:r>
      <w:r>
        <w:rPr>
          <w:rFonts w:ascii="Times New Roman" w:hAnsi="Times New Roman" w:eastAsia="方正仿宋_GBK" w:cs="Times New Roman"/>
          <w:color w:val="FF0000"/>
          <w:sz w:val="32"/>
          <w:szCs w:val="32"/>
          <w:u w:val="single"/>
        </w:rPr>
        <w:t xml:space="preserve">竞得人 </w:t>
      </w:r>
      <w:r>
        <w:rPr>
          <w:rFonts w:ascii="Times New Roman" w:hAnsi="Times New Roman" w:eastAsia="方正仿宋_GBK" w:cs="Times New Roman"/>
          <w:color w:val="FF0000"/>
          <w:u w:val="single"/>
        </w:rPr>
        <w:t xml:space="preserve">   </w:t>
      </w:r>
      <w:r>
        <w:rPr>
          <w:rFonts w:hint="eastAsia" w:ascii="Times New Roman" w:hAnsi="Times New Roman" w:eastAsia="方正仿宋_GBK" w:cs="Times New Roman"/>
          <w:color w:val="FF0000"/>
          <w:u w:val="single"/>
        </w:rPr>
        <w:t xml:space="preserve"> </w:t>
      </w:r>
      <w:r>
        <w:rPr>
          <w:rFonts w:ascii="Times New Roman" w:hAnsi="Times New Roman" w:eastAsia="方正仿宋_GBK" w:cs="Times New Roman"/>
          <w:color w:val="FF0000"/>
          <w:u w:val="single"/>
        </w:rPr>
        <w:t xml:space="preserve"> </w:t>
      </w:r>
      <w:r>
        <w:rPr>
          <w:rFonts w:ascii="Times New Roman" w:hAnsi="Times New Roman" w:eastAsia="方正仿宋_GBK" w:cs="Times New Roman"/>
          <w:sz w:val="32"/>
          <w:szCs w:val="32"/>
        </w:rPr>
        <w:t>应当于</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日之前</w:t>
      </w:r>
      <w:r>
        <w:rPr>
          <w:rFonts w:hint="eastAsia" w:ascii="Times New Roman" w:hAnsi="Times New Roman" w:eastAsia="方正仿宋_GBK" w:cs="Times New Roman"/>
          <w:sz w:val="32"/>
          <w:szCs w:val="32"/>
        </w:rPr>
        <w:t>另行缴纳地产交易手续费</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万元，于</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日之前</w:t>
      </w:r>
      <w:r>
        <w:rPr>
          <w:rFonts w:hint="eastAsia" w:ascii="Times New Roman" w:hAnsi="Times New Roman" w:eastAsia="方正仿宋_GBK" w:cs="Times New Roman"/>
          <w:sz w:val="32"/>
          <w:szCs w:val="32"/>
        </w:rPr>
        <w:t>并</w:t>
      </w:r>
      <w:r>
        <w:rPr>
          <w:rFonts w:ascii="Times New Roman" w:hAnsi="Times New Roman" w:eastAsia="方正仿宋_GBK" w:cs="Times New Roman"/>
          <w:sz w:val="32"/>
          <w:szCs w:val="32"/>
        </w:rPr>
        <w:t>持本《成交确认书》到资阳</w:t>
      </w:r>
      <w:r>
        <w:rPr>
          <w:rFonts w:hint="eastAsia" w:ascii="Times New Roman" w:hAnsi="Times New Roman" w:eastAsia="方正仿宋_GBK" w:cs="Times New Roman"/>
          <w:sz w:val="32"/>
          <w:szCs w:val="32"/>
        </w:rPr>
        <w:t>市自然资源和规划局</w:t>
      </w:r>
      <w:r>
        <w:rPr>
          <w:rFonts w:ascii="Times New Roman" w:hAnsi="Times New Roman" w:eastAsia="方正仿宋_GBK" w:cs="Times New Roman"/>
          <w:sz w:val="32"/>
          <w:szCs w:val="32"/>
        </w:rPr>
        <w:t>签订《国有建设用地使用权出让合同》。不按期</w:t>
      </w:r>
      <w:r>
        <w:rPr>
          <w:rFonts w:hint="eastAsia" w:ascii="Times New Roman" w:hAnsi="Times New Roman" w:eastAsia="方正仿宋_GBK" w:cs="Times New Roman"/>
          <w:sz w:val="32"/>
          <w:szCs w:val="32"/>
        </w:rPr>
        <w:t>缴纳地产交易手续费、</w:t>
      </w:r>
      <w:r>
        <w:rPr>
          <w:rFonts w:ascii="Times New Roman" w:hAnsi="Times New Roman" w:eastAsia="方正仿宋_GBK" w:cs="Times New Roman"/>
          <w:sz w:val="32"/>
          <w:szCs w:val="32"/>
        </w:rPr>
        <w:t>签订《国有建设用地使用权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spacing w:line="4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本《成交确认书》一式</w:t>
      </w:r>
      <w:r>
        <w:rPr>
          <w:rFonts w:ascii="Times New Roman" w:hAnsi="Times New Roman" w:eastAsia="方正仿宋_GBK" w:cs="Times New Roman"/>
          <w:sz w:val="32"/>
          <w:szCs w:val="32"/>
          <w:u w:val="single"/>
        </w:rPr>
        <w:fldChar w:fldCharType="begin"/>
      </w:r>
      <w:r>
        <w:rPr>
          <w:rFonts w:ascii="Times New Roman" w:hAnsi="Times New Roman" w:eastAsia="方正仿宋_GBK" w:cs="Times New Roman"/>
          <w:sz w:val="32"/>
          <w:szCs w:val="32"/>
          <w:u w:val="single"/>
        </w:rPr>
        <w:instrText xml:space="preserve"> = 5 \* CHINESENUM2 </w:instrText>
      </w:r>
      <w:r>
        <w:rPr>
          <w:rFonts w:ascii="Times New Roman" w:hAnsi="Times New Roman" w:eastAsia="方正仿宋_GBK" w:cs="Times New Roman"/>
          <w:sz w:val="32"/>
          <w:szCs w:val="32"/>
          <w:u w:val="single"/>
        </w:rPr>
        <w:fldChar w:fldCharType="separate"/>
      </w:r>
      <w:r>
        <w:rPr>
          <w:rFonts w:ascii="Times New Roman" w:hAnsi="Times New Roman" w:eastAsia="方正仿宋_GBK" w:cs="Times New Roman"/>
          <w:sz w:val="32"/>
          <w:szCs w:val="32"/>
          <w:u w:val="single"/>
        </w:rPr>
        <w:t>伍</w:t>
      </w:r>
      <w:r>
        <w:rPr>
          <w:rFonts w:ascii="Times New Roman" w:hAnsi="Times New Roman" w:eastAsia="方正仿宋_GBK" w:cs="Times New Roman"/>
          <w:sz w:val="32"/>
          <w:szCs w:val="32"/>
          <w:u w:val="single"/>
        </w:rPr>
        <w:fldChar w:fldCharType="end"/>
      </w:r>
      <w:r>
        <w:rPr>
          <w:rFonts w:ascii="Times New Roman" w:hAnsi="Times New Roman" w:eastAsia="方正仿宋_GBK" w:cs="Times New Roman"/>
          <w:sz w:val="32"/>
          <w:szCs w:val="32"/>
        </w:rPr>
        <w:t>份，</w:t>
      </w:r>
      <w:r>
        <w:rPr>
          <w:rFonts w:ascii="Times New Roman" w:hAnsi="Times New Roman" w:eastAsia="方正仿宋_GBK" w:cs="Times New Roman"/>
          <w:sz w:val="32"/>
          <w:szCs w:val="20"/>
        </w:rPr>
        <w:t>挂牌人执</w:t>
      </w:r>
      <w:r>
        <w:rPr>
          <w:rFonts w:hint="eastAsia" w:ascii="方正仿宋简体" w:hAnsi="方正仿宋简体" w:eastAsia="方正仿宋简体" w:cs="方正仿宋简体"/>
          <w:sz w:val="32"/>
          <w:szCs w:val="32"/>
          <w:u w:val="single"/>
        </w:rPr>
        <w:fldChar w:fldCharType="begin"/>
      </w:r>
      <w:r>
        <w:rPr>
          <w:rFonts w:hint="eastAsia" w:ascii="方正仿宋简体" w:hAnsi="方正仿宋简体" w:eastAsia="方正仿宋简体" w:cs="方正仿宋简体"/>
          <w:sz w:val="32"/>
          <w:szCs w:val="32"/>
          <w:u w:val="single"/>
        </w:rPr>
        <w:instrText xml:space="preserve"> = 1 \* CHINESENUM2 \* MERGEFORMAT </w:instrText>
      </w:r>
      <w:r>
        <w:rPr>
          <w:rFonts w:hint="eastAsia" w:ascii="方正仿宋简体" w:hAnsi="方正仿宋简体" w:eastAsia="方正仿宋简体" w:cs="方正仿宋简体"/>
          <w:sz w:val="32"/>
          <w:szCs w:val="32"/>
          <w:u w:val="single"/>
        </w:rPr>
        <w:fldChar w:fldCharType="separate"/>
      </w:r>
      <w:r>
        <w:rPr>
          <w:rFonts w:hint="eastAsia" w:ascii="方正仿宋简体" w:hAnsi="方正仿宋简体" w:eastAsia="方正仿宋简体" w:cs="方正仿宋简体"/>
          <w:sz w:val="32"/>
          <w:szCs w:val="32"/>
          <w:u w:val="single"/>
        </w:rPr>
        <w:t>壹</w:t>
      </w:r>
      <w:r>
        <w:rPr>
          <w:rFonts w:hint="eastAsia" w:ascii="方正仿宋简体" w:hAnsi="方正仿宋简体" w:eastAsia="方正仿宋简体" w:cs="方正仿宋简体"/>
          <w:sz w:val="32"/>
          <w:szCs w:val="32"/>
          <w:u w:val="single"/>
        </w:rPr>
        <w:fldChar w:fldCharType="end"/>
      </w:r>
      <w:r>
        <w:rPr>
          <w:rFonts w:ascii="Times New Roman" w:hAnsi="Times New Roman" w:eastAsia="方正仿宋_GBK" w:cs="Times New Roman"/>
          <w:sz w:val="32"/>
          <w:szCs w:val="20"/>
        </w:rPr>
        <w:t>份，出让人执</w:t>
      </w:r>
      <w:r>
        <w:rPr>
          <w:rFonts w:ascii="Times New Roman" w:hAnsi="Times New Roman" w:eastAsia="方正仿宋_GBK" w:cs="Times New Roman"/>
          <w:sz w:val="32"/>
          <w:szCs w:val="32"/>
          <w:u w:val="single"/>
        </w:rPr>
        <w:fldChar w:fldCharType="begin"/>
      </w:r>
      <w:r>
        <w:rPr>
          <w:rFonts w:ascii="Times New Roman" w:hAnsi="Times New Roman" w:eastAsia="方正仿宋_GBK" w:cs="Times New Roman"/>
          <w:sz w:val="32"/>
          <w:szCs w:val="32"/>
          <w:u w:val="single"/>
        </w:rPr>
        <w:instrText xml:space="preserve"> = 1 \* CHINESENUM2 \* MERGEFORMAT </w:instrText>
      </w:r>
      <w:r>
        <w:rPr>
          <w:rFonts w:ascii="Times New Roman" w:hAnsi="Times New Roman" w:eastAsia="方正仿宋_GBK" w:cs="Times New Roman"/>
          <w:sz w:val="32"/>
          <w:szCs w:val="32"/>
          <w:u w:val="single"/>
        </w:rPr>
        <w:fldChar w:fldCharType="separate"/>
      </w:r>
      <w:r>
        <w:rPr>
          <w:rFonts w:ascii="Times New Roman" w:hAnsi="Times New Roman" w:eastAsia="方正仿宋_GBK" w:cs="Times New Roman"/>
          <w:sz w:val="32"/>
          <w:szCs w:val="32"/>
          <w:u w:val="single"/>
        </w:rPr>
        <w:t>壹</w:t>
      </w:r>
      <w:r>
        <w:rPr>
          <w:rFonts w:ascii="Times New Roman" w:hAnsi="Times New Roman" w:eastAsia="方正仿宋_GBK" w:cs="Times New Roman"/>
          <w:sz w:val="32"/>
          <w:szCs w:val="32"/>
          <w:u w:val="single"/>
        </w:rPr>
        <w:fldChar w:fldCharType="end"/>
      </w:r>
      <w:r>
        <w:rPr>
          <w:rFonts w:ascii="Times New Roman" w:hAnsi="Times New Roman" w:eastAsia="方正仿宋_GBK" w:cs="Times New Roman"/>
          <w:sz w:val="32"/>
          <w:szCs w:val="20"/>
        </w:rPr>
        <w:t>份，</w:t>
      </w:r>
      <w:r>
        <w:rPr>
          <w:rFonts w:ascii="Times New Roman" w:hAnsi="Times New Roman" w:eastAsia="方正仿宋_GBK" w:cs="Times New Roman"/>
          <w:sz w:val="32"/>
          <w:szCs w:val="32"/>
        </w:rPr>
        <w:t>竞得人执</w:t>
      </w:r>
      <w:r>
        <w:rPr>
          <w:rFonts w:ascii="Times New Roman" w:hAnsi="Times New Roman" w:eastAsia="方正仿宋_GBK" w:cs="Times New Roman"/>
          <w:sz w:val="32"/>
          <w:szCs w:val="32"/>
          <w:u w:val="single"/>
        </w:rPr>
        <w:fldChar w:fldCharType="begin"/>
      </w:r>
      <w:r>
        <w:rPr>
          <w:rFonts w:ascii="Times New Roman" w:hAnsi="Times New Roman" w:eastAsia="方正仿宋_GBK" w:cs="Times New Roman"/>
          <w:sz w:val="32"/>
          <w:szCs w:val="32"/>
          <w:u w:val="single"/>
        </w:rPr>
        <w:instrText xml:space="preserve"> = 3 \* CHINESENUM2 </w:instrText>
      </w:r>
      <w:r>
        <w:rPr>
          <w:rFonts w:ascii="Times New Roman" w:hAnsi="Times New Roman" w:eastAsia="方正仿宋_GBK" w:cs="Times New Roman"/>
          <w:sz w:val="32"/>
          <w:szCs w:val="32"/>
          <w:u w:val="single"/>
        </w:rPr>
        <w:fldChar w:fldCharType="separate"/>
      </w:r>
      <w:r>
        <w:rPr>
          <w:rFonts w:ascii="Times New Roman" w:hAnsi="Times New Roman" w:eastAsia="方正仿宋_GBK" w:cs="Times New Roman"/>
          <w:sz w:val="32"/>
          <w:szCs w:val="32"/>
          <w:u w:val="single"/>
        </w:rPr>
        <w:t>叁</w:t>
      </w:r>
      <w:r>
        <w:rPr>
          <w:rFonts w:ascii="Times New Roman" w:hAnsi="Times New Roman" w:eastAsia="方正仿宋_GBK" w:cs="Times New Roman"/>
          <w:sz w:val="32"/>
          <w:szCs w:val="32"/>
          <w:u w:val="single"/>
        </w:rPr>
        <w:fldChar w:fldCharType="end"/>
      </w:r>
      <w:r>
        <w:rPr>
          <w:rFonts w:ascii="Times New Roman" w:hAnsi="Times New Roman" w:eastAsia="方正仿宋_GBK" w:cs="Times New Roman"/>
          <w:sz w:val="32"/>
          <w:szCs w:val="32"/>
        </w:rPr>
        <w:t>份。</w:t>
      </w:r>
    </w:p>
    <w:p>
      <w:pPr>
        <w:spacing w:line="4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特此确认。</w:t>
      </w:r>
    </w:p>
    <w:p>
      <w:pPr>
        <w:spacing w:line="48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        法定代表人（或授权委托代理人）：</w:t>
      </w:r>
    </w:p>
    <w:p>
      <w:pPr>
        <w:spacing w:line="480" w:lineRule="exact"/>
        <w:rPr>
          <w:rFonts w:ascii="Times New Roman" w:hAnsi="Times New Roman" w:eastAsia="方正仿宋_GBK" w:cs="Times New Roman"/>
          <w:sz w:val="32"/>
          <w:szCs w:val="32"/>
        </w:rPr>
      </w:pPr>
    </w:p>
    <w:p>
      <w:pPr>
        <w:spacing w:line="480" w:lineRule="exact"/>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竞得人 ：       法定代表人（或授权委托代理人）：</w:t>
      </w:r>
    </w:p>
    <w:p>
      <w:pPr>
        <w:spacing w:line="480" w:lineRule="exact"/>
        <w:ind w:firstLine="5280" w:firstLineChars="1650"/>
        <w:rPr>
          <w:rFonts w:ascii="Times New Roman" w:hAnsi="Times New Roman" w:eastAsia="方正仿宋_GBK" w:cs="Times New Roman"/>
          <w:sz w:val="32"/>
          <w:szCs w:val="32"/>
        </w:rPr>
      </w:pPr>
      <w:r>
        <w:rPr>
          <w:rFonts w:ascii="Times New Roman" w:hAnsi="Times New Roman" w:eastAsia="方正仿宋_GBK" w:cs="Times New Roman"/>
          <w:sz w:val="32"/>
          <w:szCs w:val="32"/>
        </w:rPr>
        <w:t>年   月   日</w:t>
      </w:r>
    </w:p>
    <w:p>
      <w:pPr>
        <w:spacing w:line="460" w:lineRule="exact"/>
        <w:rPr>
          <w:rFonts w:ascii="Times New Roman" w:hAnsi="Times New Roman" w:eastAsia="方正仿宋_GBK" w:cs="Times New Roman"/>
          <w:sz w:val="32"/>
        </w:rPr>
      </w:pPr>
      <w:r>
        <w:rPr>
          <w:rFonts w:ascii="Times New Roman" w:hAnsi="Times New Roman" w:eastAsia="方正仿宋_GBK" w:cs="Times New Roman"/>
          <w:sz w:val="32"/>
          <w:szCs w:val="32"/>
        </w:rPr>
        <w:br w:type="page"/>
      </w:r>
      <w:r>
        <w:rPr>
          <w:rFonts w:ascii="Times New Roman" w:hAnsi="Times New Roman" w:eastAsia="方正仿宋_GBK" w:cs="Times New Roman"/>
          <w:sz w:val="32"/>
        </w:rPr>
        <w:pict>
          <v:shape id="_x0000_s2096" o:spid="_x0000_s2096" o:spt="100" style="position:absolute;left:0pt;margin-left:0pt;margin-top:0pt;height:50pt;width:50pt;visibility:hidden;z-index:251659264;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adj=",,">
            <v:fill on="f" focussize="0,0"/>
            <v:stroke on="f"/>
            <v:imagedata o:title=""/>
            <o:lock v:ext="edit"/>
          </v:shape>
        </w:pict>
      </w:r>
      <w:r>
        <w:rPr>
          <w:rFonts w:ascii="Times New Roman" w:hAnsi="Times New Roman" w:eastAsia="方正仿宋_GBK" w:cs="Times New Roman"/>
          <w:sz w:val="32"/>
        </w:rPr>
        <w:drawing>
          <wp:inline distT="0" distB="0" distL="114300" distR="114300">
            <wp:extent cx="1590675" cy="381000"/>
            <wp:effectExtent l="0" t="0" r="9525" b="0"/>
            <wp:docPr id="3"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03000001"/>
                    <pic:cNvPicPr>
                      <a:picLocks noChangeAspect="1"/>
                    </pic:cNvPicPr>
                  </pic:nvPicPr>
                  <pic:blipFill>
                    <a:blip r:embed="rId16" cstate="print"/>
                    <a:stretch>
                      <a:fillRect/>
                    </a:stretch>
                  </pic:blipFill>
                  <pic:spPr>
                    <a:xfrm>
                      <a:off x="0" y="0"/>
                      <a:ext cx="1590675" cy="381000"/>
                    </a:xfrm>
                    <a:prstGeom prst="rect">
                      <a:avLst/>
                    </a:prstGeom>
                    <a:noFill/>
                    <a:ln w="9525">
                      <a:noFill/>
                    </a:ln>
                  </pic:spPr>
                </pic:pic>
              </a:graphicData>
            </a:graphic>
          </wp:inline>
        </w:drawing>
      </w:r>
    </w:p>
    <w:p>
      <w:pPr>
        <w:pStyle w:val="7"/>
        <w:wordWrap w:val="0"/>
        <w:jc w:val="right"/>
        <w:rPr>
          <w:rFonts w:ascii="Times New Roman" w:hAnsi="Times New Roman" w:eastAsia="方正仿宋_GBK" w:cs="Times New Roman"/>
          <w:sz w:val="32"/>
        </w:rPr>
      </w:pPr>
      <w:r>
        <w:rPr>
          <w:rFonts w:ascii="Times New Roman" w:hAnsi="Times New Roman" w:eastAsia="方正仿宋_GBK" w:cs="Times New Roman"/>
          <w:sz w:val="32"/>
        </w:rPr>
        <w:t>电子监管号：　　　　　　　　　</w:t>
      </w:r>
    </w:p>
    <w:p>
      <w:pPr>
        <w:pStyle w:val="7"/>
        <w:outlineLvl w:val="0"/>
        <w:rPr>
          <w:rFonts w:ascii="Times New Roman" w:hAnsi="Times New Roman" w:eastAsia="方正仿宋_GBK" w:cs="Times New Roman"/>
          <w:sz w:val="32"/>
        </w:rPr>
      </w:pPr>
    </w:p>
    <w:p>
      <w:pPr>
        <w:pStyle w:val="7"/>
        <w:rPr>
          <w:rStyle w:val="25"/>
          <w:rFonts w:ascii="Times New Roman" w:hAnsi="Times New Roman" w:eastAsia="方正仿宋_GBK" w:cs="Times New Roman"/>
          <w:sz w:val="32"/>
        </w:rPr>
      </w:pPr>
    </w:p>
    <w:p>
      <w:pPr>
        <w:pStyle w:val="7"/>
        <w:jc w:val="center"/>
        <w:rPr>
          <w:rFonts w:ascii="方正小标宋_GBK" w:hAnsi="Times New Roman" w:eastAsia="方正小标宋_GBK" w:cs="Times New Roman"/>
          <w:bCs/>
          <w:sz w:val="32"/>
        </w:rPr>
      </w:pPr>
      <w:r>
        <w:rPr>
          <w:rFonts w:hint="eastAsia" w:ascii="方正小标宋_GBK" w:hAnsi="Times New Roman" w:eastAsia="方正小标宋_GBK" w:cs="Times New Roman"/>
          <w:bCs/>
          <w:sz w:val="48"/>
          <w:szCs w:val="48"/>
        </w:rPr>
        <w:t>国有建设用地使用权出让合同</w:t>
      </w: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r>
        <w:rPr>
          <w:rFonts w:ascii="Times New Roman" w:hAnsi="Times New Roman" w:eastAsia="方正仿宋_GBK" w:cs="Times New Roman"/>
          <w:sz w:val="32"/>
        </w:rPr>
        <w:pict>
          <v:rect id="_x0000_s2100" o:spid="_x0000_s2100" o:spt="1" style="position:absolute;left:0pt;margin-left:19.5pt;margin-top:31.2pt;height:62.4pt;width:304.5pt;z-index:-251653120;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rPr>
                      <w:rFonts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中华人民共和国国家市场监督管理总局</w:t>
                  </w:r>
                </w:p>
              </w:txbxContent>
            </v:textbox>
          </v:rect>
        </w:pict>
      </w:r>
    </w:p>
    <w:p>
      <w:pPr>
        <w:pStyle w:val="7"/>
        <w:spacing w:line="500" w:lineRule="exact"/>
        <w:jc w:val="left"/>
        <w:rPr>
          <w:rFonts w:ascii="Times New Roman" w:hAnsi="Times New Roman" w:eastAsia="方正仿宋_GBK" w:cs="Times New Roman"/>
          <w:sz w:val="32"/>
        </w:rPr>
      </w:pPr>
      <w:r>
        <w:rPr>
          <w:rFonts w:ascii="Times New Roman" w:hAnsi="Times New Roman" w:eastAsia="方正仿宋_GBK" w:cs="Times New Roman"/>
          <w:sz w:val="32"/>
        </w:rPr>
        <w:pict>
          <v:rect id="_x0000_s2101" o:spid="_x0000_s2101" o:spt="1" style="position:absolute;left:0pt;margin-left:319.5pt;margin-top:11.85pt;height:35.1pt;width:48.75pt;z-index:-251652096;mso-width-relative:page;mso-height-relative:page;"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focussize="0,0"/>
            <v:stroke color="#FFFFFF"/>
            <v:imagedata o:title=""/>
            <o:lock v:ext="edit"/>
            <v:textbox>
              <w:txbxContent>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rPr>
        <w:t xml:space="preserve">         </w:t>
      </w:r>
    </w:p>
    <w:p>
      <w:pPr>
        <w:pStyle w:val="7"/>
        <w:spacing w:line="500" w:lineRule="exact"/>
        <w:jc w:val="left"/>
        <w:rPr>
          <w:rFonts w:ascii="Times New Roman" w:hAnsi="Times New Roman" w:eastAsia="方正仿宋_GBK" w:cs="Times New Roman"/>
          <w:sz w:val="32"/>
        </w:rPr>
      </w:pPr>
    </w:p>
    <w:p>
      <w:pPr>
        <w:pStyle w:val="7"/>
        <w:tabs>
          <w:tab w:val="left" w:pos="7920"/>
        </w:tabs>
        <w:ind w:right="224" w:firstLine="5280" w:firstLineChars="1650"/>
        <w:rPr>
          <w:rFonts w:ascii="Times New Roman" w:hAnsi="Times New Roman" w:eastAsia="方正仿宋_GBK" w:cs="Times New Roman"/>
          <w:sz w:val="32"/>
        </w:rPr>
      </w:pPr>
    </w:p>
    <w:p>
      <w:pPr>
        <w:pStyle w:val="7"/>
        <w:tabs>
          <w:tab w:val="left" w:pos="7920"/>
        </w:tabs>
        <w:ind w:right="224" w:firstLine="5280" w:firstLineChars="1650"/>
        <w:rPr>
          <w:rFonts w:ascii="Times New Roman" w:hAnsi="Times New Roman" w:eastAsia="方正仿宋_GBK" w:cs="Times New Roman"/>
          <w:sz w:val="32"/>
          <w:u w:val="single"/>
        </w:rPr>
      </w:pPr>
      <w:r>
        <w:rPr>
          <w:rFonts w:ascii="Times New Roman" w:hAnsi="Times New Roman" w:eastAsia="方正仿宋_GBK" w:cs="Times New Roman"/>
          <w:sz w:val="32"/>
        </w:rPr>
        <w:t>合同编号：</w:t>
      </w:r>
      <w:r>
        <w:rPr>
          <w:rFonts w:ascii="Times New Roman" w:hAnsi="Times New Roman" w:eastAsia="方正仿宋_GBK" w:cs="Times New Roman"/>
          <w:sz w:val="32"/>
          <w:u w:val="single"/>
        </w:rPr>
        <w:t xml:space="preserve"> 　　　　</w:t>
      </w: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rPr>
      </w:pP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rPr>
      </w:pPr>
    </w:p>
    <w:p>
      <w:pPr>
        <w:pStyle w:val="12"/>
        <w:spacing w:before="0" w:beforeAutospacing="0" w:after="0" w:afterAutospacing="0" w:line="600" w:lineRule="exact"/>
        <w:jc w:val="center"/>
        <w:rPr>
          <w:rFonts w:ascii="方正黑体_GBK" w:hAnsi="Times New Roman" w:eastAsia="方正黑体_GBK" w:cs="Times New Roman"/>
          <w:bCs/>
          <w:kern w:val="2"/>
          <w:sz w:val="32"/>
          <w:szCs w:val="32"/>
        </w:rPr>
      </w:pPr>
      <w:r>
        <w:rPr>
          <w:rFonts w:hint="eastAsia" w:ascii="方正黑体_GBK" w:hAnsi="方正仿宋_GBK" w:eastAsia="方正黑体_GBK" w:cs="方正仿宋_GBK"/>
          <w:bCs/>
          <w:kern w:val="2"/>
          <w:sz w:val="32"/>
          <w:szCs w:val="32"/>
        </w:rPr>
        <w:t>国有建设用地使用权出让合同</w:t>
      </w:r>
    </w:p>
    <w:p>
      <w:pPr>
        <w:pStyle w:val="7"/>
        <w:spacing w:line="240" w:lineRule="exact"/>
        <w:jc w:val="center"/>
        <w:rPr>
          <w:rFonts w:ascii="Times New Roman" w:hAnsi="Times New Roman" w:eastAsia="方正仿宋_GBK" w:cs="Times New Roman"/>
          <w:sz w:val="32"/>
        </w:rPr>
      </w:pP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本合同双方当事人：</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出让人：</w:t>
      </w:r>
      <w:r>
        <w:rPr>
          <w:rFonts w:hint="eastAsia" w:ascii="方正仿宋_GBK" w:hAnsi="方正仿宋_GBK" w:eastAsia="方正仿宋_GBK" w:cs="方正仿宋_GBK"/>
          <w:kern w:val="2"/>
          <w:sz w:val="32"/>
          <w:szCs w:val="32"/>
          <w:u w:val="single"/>
        </w:rPr>
        <w:t>资阳市自然资源和规划局</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通讯地址：</w:t>
      </w:r>
      <w:r>
        <w:rPr>
          <w:rFonts w:hint="eastAsia" w:ascii="方正仿宋_GBK" w:hAnsi="方正仿宋_GBK" w:eastAsia="方正仿宋_GBK" w:cs="方正仿宋_GBK"/>
          <w:kern w:val="2"/>
          <w:sz w:val="32"/>
          <w:szCs w:val="32"/>
          <w:u w:val="single"/>
        </w:rPr>
        <w:t>资阳市雁江区娇子大道二段</w:t>
      </w:r>
      <w:r>
        <w:rPr>
          <w:rFonts w:ascii="Times New Roman" w:hAnsi="Times New Roman" w:eastAsia="方正仿宋_GBK" w:cs="Times New Roman"/>
          <w:kern w:val="2"/>
          <w:sz w:val="32"/>
          <w:szCs w:val="32"/>
          <w:u w:val="single"/>
        </w:rPr>
        <w:t>118</w:t>
      </w:r>
      <w:r>
        <w:rPr>
          <w:rFonts w:hint="eastAsia" w:ascii="方正仿宋_GBK" w:hAnsi="方正仿宋_GBK" w:eastAsia="方正仿宋_GBK" w:cs="方正仿宋_GBK"/>
          <w:kern w:val="2"/>
          <w:sz w:val="32"/>
          <w:szCs w:val="32"/>
          <w:u w:val="single"/>
        </w:rPr>
        <w:t xml:space="preserve">号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cs="Times New Roman"/>
          <w:kern w:val="2"/>
          <w:sz w:val="32"/>
          <w:szCs w:val="32"/>
          <w:u w:val="single"/>
        </w:rPr>
        <w:t xml:space="preserve">641300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cs="Times New Roman"/>
          <w:kern w:val="2"/>
          <w:sz w:val="32"/>
          <w:szCs w:val="32"/>
          <w:u w:val="single"/>
        </w:rPr>
        <w:t>028-26379070</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cs="Times New Roman"/>
          <w:kern w:val="2"/>
          <w:sz w:val="32"/>
          <w:szCs w:val="32"/>
          <w:u w:val="single"/>
        </w:rPr>
        <w:t xml:space="preserve">028-26656369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cs="Times New Roman"/>
          <w:kern w:val="2"/>
          <w:sz w:val="32"/>
          <w:szCs w:val="32"/>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受让人：</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softHyphen/>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通讯地址：</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7"/>
        <w:ind w:firstLine="640" w:firstLineChars="200"/>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第一章 总   则</w:t>
      </w:r>
    </w:p>
    <w:p>
      <w:pPr>
        <w:pStyle w:val="7"/>
        <w:spacing w:line="600" w:lineRule="exact"/>
        <w:jc w:val="center"/>
        <w:rPr>
          <w:rFonts w:ascii="Times New Roman" w:hAnsi="Times New Roman" w:eastAsia="方正仿宋_GBK" w:cs="Times New Roman"/>
          <w:sz w:val="32"/>
        </w:rPr>
      </w:pPr>
    </w:p>
    <w:p>
      <w:pPr>
        <w:pStyle w:val="12"/>
        <w:autoSpaceDE w:val="0"/>
        <w:spacing w:before="0" w:beforeAutospacing="0" w:after="0" w:afterAutospacing="0" w:line="600" w:lineRule="exact"/>
        <w:ind w:firstLine="630" w:firstLineChars="196"/>
        <w:jc w:val="both"/>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第一条</w:t>
      </w: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 xml:space="preserve"> </w:t>
      </w:r>
      <w:r>
        <w:rPr>
          <w:rFonts w:hint="eastAsia" w:ascii="方正仿宋_GBK" w:hAnsi="方正仿宋_GBK" w:eastAsia="方正仿宋_GBK" w:cs="方正仿宋_GBK"/>
          <w:kern w:val="2"/>
          <w:sz w:val="32"/>
          <w:szCs w:val="32"/>
          <w:lang w:bidi="ar"/>
        </w:rPr>
        <w:t>根据</w:t>
      </w:r>
      <w:r>
        <w:rPr>
          <w:rFonts w:ascii="Times New Roman" w:hAnsi="Times New Roman" w:eastAsia="方正仿宋_GBK" w:cs="Times New Roman"/>
          <w:sz w:val="32"/>
          <w:szCs w:val="32"/>
        </w:rPr>
        <w:t>《中华人民共和国</w:t>
      </w:r>
      <w:r>
        <w:rPr>
          <w:rFonts w:hint="eastAsia" w:ascii="Times New Roman" w:hAnsi="Times New Roman" w:eastAsia="方正仿宋_GBK" w:cs="Times New Roman"/>
          <w:sz w:val="32"/>
          <w:szCs w:val="32"/>
        </w:rPr>
        <w:t>民法典</w:t>
      </w:r>
      <w:r>
        <w:rPr>
          <w:rFonts w:ascii="Times New Roman" w:hAnsi="Times New Roman" w:eastAsia="方正仿宋_GBK" w:cs="Times New Roman"/>
          <w:sz w:val="32"/>
          <w:szCs w:val="32"/>
        </w:rPr>
        <w:t>》</w:t>
      </w:r>
      <w:r>
        <w:rPr>
          <w:rFonts w:hint="eastAsia" w:ascii="方正仿宋_GBK" w:hAnsi="方正仿宋_GBK" w:eastAsia="方正仿宋_GBK" w:cs="方正仿宋_GBK"/>
          <w:kern w:val="2"/>
          <w:sz w:val="32"/>
          <w:szCs w:val="32"/>
          <w:lang w:bidi="ar"/>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第二条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lang w:bidi="ar"/>
        </w:rPr>
        <w:t xml:space="preserve">   </w:t>
      </w:r>
      <w:r>
        <w:rPr>
          <w:rFonts w:ascii="Times New Roman" w:hAnsi="Times New Roman" w:eastAsia="方正仿宋_GBK" w:cs="Times New Roman"/>
          <w:sz w:val="32"/>
        </w:rPr>
        <w:t xml:space="preserve">   </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 xml:space="preserve">第三条  </w:t>
      </w:r>
      <w:r>
        <w:rPr>
          <w:rFonts w:hint="eastAsia" w:ascii="方正仿宋_GBK" w:hAnsi="方正仿宋_GBK" w:eastAsia="方正仿宋_GBK" w:cs="方正仿宋_GBK"/>
          <w:sz w:val="32"/>
          <w:lang w:bidi="ar"/>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第二章 出让土地的交付与出让价款的缴纳</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本合同项下出让宗地编号为</w:t>
      </w:r>
      <w:r>
        <w:rPr>
          <w:rFonts w:ascii="Times New Roman" w:hAnsi="Times New Roman" w:eastAsia="方正仿宋简体" w:cs="Times New Roman"/>
          <w:b/>
          <w:bCs/>
          <w:sz w:val="32"/>
          <w:u w:val="single"/>
          <w:lang w:bidi="ar"/>
        </w:rPr>
        <w:t>ZH-</w:t>
      </w:r>
      <w:r>
        <w:rPr>
          <w:rFonts w:hint="eastAsia" w:ascii="Times New Roman" w:hAnsi="Times New Roman" w:eastAsia="方正仿宋简体" w:cs="Times New Roman"/>
          <w:b/>
          <w:bCs/>
          <w:sz w:val="32"/>
          <w:u w:val="single"/>
          <w:lang w:val="en-US" w:eastAsia="zh-CN" w:bidi="ar"/>
        </w:rPr>
        <w:t>06</w:t>
      </w:r>
      <w:r>
        <w:rPr>
          <w:rFonts w:ascii="Times New Roman" w:hAnsi="Times New Roman" w:eastAsia="方正仿宋简体" w:cs="Times New Roman"/>
          <w:b/>
          <w:bCs/>
          <w:sz w:val="32"/>
          <w:u w:val="single"/>
          <w:lang w:bidi="ar"/>
        </w:rPr>
        <w:t>-</w:t>
      </w:r>
      <w:r>
        <w:rPr>
          <w:rFonts w:hint="eastAsia" w:ascii="Times New Roman" w:hAnsi="Times New Roman" w:eastAsia="方正仿宋简体" w:cs="Times New Roman"/>
          <w:b/>
          <w:bCs/>
          <w:sz w:val="32"/>
          <w:u w:val="single"/>
          <w:lang w:val="en-US" w:eastAsia="zh-CN" w:bidi="ar"/>
        </w:rPr>
        <w:t>04</w:t>
      </w:r>
      <w:r>
        <w:rPr>
          <w:rFonts w:ascii="Times New Roman" w:hAnsi="Times New Roman" w:eastAsia="方正仿宋简体" w:cs="Times New Roman"/>
          <w:b/>
          <w:bCs/>
          <w:sz w:val="32"/>
          <w:u w:val="single"/>
          <w:lang w:bidi="ar"/>
        </w:rPr>
        <w:t>-</w:t>
      </w:r>
      <w:r>
        <w:rPr>
          <w:rFonts w:hint="eastAsia" w:ascii="Times New Roman" w:hAnsi="Times New Roman" w:eastAsia="方正仿宋简体" w:cs="Times New Roman"/>
          <w:b/>
          <w:bCs/>
          <w:sz w:val="32"/>
          <w:u w:val="single"/>
          <w:lang w:val="en-US" w:eastAsia="zh-CN" w:bidi="ar"/>
        </w:rPr>
        <w:t>2</w:t>
      </w:r>
      <w:r>
        <w:rPr>
          <w:rFonts w:hint="eastAsia" w:ascii="Times New Roman" w:hAnsi="Times New Roman" w:eastAsia="方正仿宋简体" w:cs="Times New Roman"/>
          <w:b/>
          <w:bCs/>
          <w:sz w:val="32"/>
          <w:u w:val="single"/>
          <w:lang w:bidi="ar"/>
        </w:rPr>
        <w:t>（宗地编码512002014014GB00125）</w:t>
      </w:r>
      <w:r>
        <w:rPr>
          <w:rFonts w:hint="eastAsia" w:ascii="方正仿宋_GBK" w:hAnsi="方正仿宋_GBK" w:eastAsia="方正仿宋_GBK" w:cs="方正仿宋_GBK"/>
          <w:sz w:val="32"/>
          <w:lang w:bidi="ar"/>
        </w:rPr>
        <w:t>，宗地总面积大写</w:t>
      </w:r>
      <w:r>
        <w:rPr>
          <w:rFonts w:hint="eastAsia" w:ascii="Times New Roman" w:hAnsi="Times New Roman" w:eastAsia="方正仿宋简体" w:cs="Times New Roman"/>
          <w:b/>
          <w:bCs/>
          <w:sz w:val="32"/>
          <w:u w:val="single"/>
          <w:lang w:val="en-US" w:eastAsia="zh-CN" w:bidi="ar"/>
        </w:rPr>
        <w:t>贰万陆仟捌佰壹拾柒点捌肆</w:t>
      </w:r>
      <w:r>
        <w:rPr>
          <w:rFonts w:hint="eastAsia" w:ascii="方正仿宋_GBK" w:hAnsi="方正仿宋_GBK" w:eastAsia="方正仿宋_GBK" w:cs="方正仿宋_GBK"/>
          <w:sz w:val="32"/>
          <w:lang w:bidi="ar"/>
        </w:rPr>
        <w:t>平方米（小写</w:t>
      </w:r>
      <w:r>
        <w:rPr>
          <w:rFonts w:hint="eastAsia" w:ascii="Times New Roman" w:hAnsi="Times New Roman" w:eastAsia="方正仿宋简体" w:cs="Times New Roman"/>
          <w:b/>
          <w:bCs/>
          <w:sz w:val="32"/>
          <w:u w:val="single"/>
          <w:lang w:val="en-US" w:eastAsia="zh-CN" w:bidi="ar"/>
        </w:rPr>
        <w:t>26817.84</w:t>
      </w:r>
      <w:r>
        <w:rPr>
          <w:rFonts w:hint="eastAsia" w:ascii="方正仿宋_GBK" w:hAnsi="方正仿宋_GBK" w:eastAsia="方正仿宋_GBK" w:cs="方正仿宋_GBK"/>
          <w:sz w:val="32"/>
          <w:lang w:bidi="ar"/>
        </w:rPr>
        <w:t>平方米），其中出让宗地面积为大写</w:t>
      </w:r>
      <w:r>
        <w:rPr>
          <w:rFonts w:hint="eastAsia" w:ascii="Times New Roman" w:hAnsi="Times New Roman" w:eastAsia="方正仿宋简体" w:cs="Times New Roman"/>
          <w:b/>
          <w:bCs/>
          <w:sz w:val="32"/>
          <w:u w:val="single"/>
          <w:lang w:val="en-US" w:eastAsia="zh-CN" w:bidi="ar"/>
        </w:rPr>
        <w:t>贰万陆仟捌佰壹拾柒点捌肆</w:t>
      </w:r>
      <w:r>
        <w:rPr>
          <w:rFonts w:hint="eastAsia" w:ascii="方正仿宋_GBK" w:hAnsi="方正仿宋_GBK" w:eastAsia="方正仿宋_GBK" w:cs="方正仿宋_GBK"/>
          <w:sz w:val="32"/>
          <w:lang w:bidi="ar"/>
        </w:rPr>
        <w:t>平方米（小写</w:t>
      </w:r>
      <w:r>
        <w:rPr>
          <w:rFonts w:hint="eastAsia" w:ascii="Times New Roman" w:hAnsi="Times New Roman" w:eastAsia="方正仿宋简体" w:cs="Times New Roman"/>
          <w:b/>
          <w:bCs/>
          <w:sz w:val="32"/>
          <w:u w:val="single"/>
          <w:lang w:val="en-US" w:eastAsia="zh-CN" w:bidi="ar"/>
        </w:rPr>
        <w:t>26817.84</w:t>
      </w:r>
      <w:r>
        <w:rPr>
          <w:rFonts w:hint="eastAsia" w:ascii="方正仿宋_GBK" w:hAnsi="方正仿宋_GBK" w:eastAsia="方正仿宋_GBK" w:cs="方正仿宋_GBK"/>
          <w:sz w:val="32"/>
          <w:lang w:bidi="ar"/>
        </w:rPr>
        <w:t>平方米）。</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本合同项下的出让宗地坐落于</w:t>
      </w:r>
      <w:r>
        <w:rPr>
          <w:rFonts w:ascii="Times New Roman" w:hAnsi="Times New Roman" w:eastAsia="方正仿宋_GBK" w:cs="Times New Roman"/>
          <w:sz w:val="32"/>
          <w:u w:val="single"/>
        </w:rPr>
        <w:t xml:space="preserve"> </w:t>
      </w:r>
      <w:r>
        <w:rPr>
          <w:rFonts w:hint="eastAsia" w:ascii="Times New Roman" w:hAnsi="Times New Roman" w:eastAsia="方正仿宋_GBK"/>
          <w:sz w:val="32"/>
          <w:szCs w:val="32"/>
          <w:u w:val="single"/>
        </w:rPr>
        <w:t>中和镇中和村</w:t>
      </w:r>
      <w:r>
        <w:rPr>
          <w:rFonts w:ascii="Times New Roman" w:hAnsi="Times New Roman" w:eastAsia="方正仿宋_GBK"/>
          <w:sz w:val="32"/>
          <w:szCs w:val="32"/>
          <w:u w:val="single"/>
        </w:rPr>
        <w:t>10、11组，明月村4组</w:t>
      </w:r>
      <w:r>
        <w:rPr>
          <w:rFonts w:ascii="Times New Roman" w:hAnsi="Times New Roman" w:eastAsia="方正仿宋_GBK" w:cs="Times New Roman"/>
          <w:sz w:val="32"/>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本合同项下出让宗地的平面界址为</w:t>
      </w:r>
      <w:r>
        <w:rPr>
          <w:rFonts w:ascii="Times New Roman" w:hAnsi="Times New Roman" w:eastAsia="方正仿宋_GBK" w:cs="Times New Roman"/>
          <w:kern w:val="2"/>
          <w:sz w:val="32"/>
          <w:szCs w:val="32"/>
          <w:u w:val="single"/>
          <w:lang w:bidi="ar"/>
        </w:rPr>
        <w:t xml:space="preserve">   /      </w:t>
      </w:r>
      <w:r>
        <w:rPr>
          <w:rFonts w:hint="eastAsia" w:ascii="方正仿宋_GBK" w:hAnsi="方正仿宋_GBK" w:eastAsia="方正仿宋_GBK" w:cs="方正仿宋_GBK"/>
          <w:kern w:val="2"/>
          <w:sz w:val="32"/>
          <w:szCs w:val="32"/>
          <w:lang w:bidi="ar"/>
        </w:rPr>
        <w:t>；出让宗地的平面界址图见附件</w:t>
      </w:r>
      <w:r>
        <w:rPr>
          <w:rFonts w:ascii="Times New Roman" w:hAnsi="Times New Roman" w:eastAsia="方正仿宋_GBK" w:cs="Times New Roman"/>
          <w:kern w:val="2"/>
          <w:sz w:val="32"/>
          <w:szCs w:val="32"/>
          <w:lang w:bidi="ar"/>
        </w:rPr>
        <w:t>1</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本合同项下出让宗地的竖向界限应结合宗地周边路网高程在审查建筑方案时合理确定。</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u w:val="single"/>
        </w:rPr>
      </w:pPr>
      <w:r>
        <w:rPr>
          <w:rFonts w:hint="eastAsia" w:ascii="方正仿宋_GBK" w:hAnsi="方正仿宋_GBK" w:eastAsia="方正仿宋_GBK" w:cs="方正仿宋_GBK"/>
          <w:kern w:val="2"/>
          <w:sz w:val="32"/>
          <w:szCs w:val="32"/>
          <w:lang w:bidi="ar"/>
        </w:rPr>
        <w:t>出让宗地空间范围是以上述界址点所构成的垂直面和上、下界限高程平面封闭形成的空间范围。</w:t>
      </w:r>
    </w:p>
    <w:p>
      <w:pPr>
        <w:pStyle w:val="7"/>
        <w:tabs>
          <w:tab w:val="left" w:pos="1260"/>
        </w:tabs>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 xml:space="preserve">第五条  </w:t>
      </w:r>
      <w:r>
        <w:rPr>
          <w:rFonts w:ascii="Times New Roman" w:hAnsi="Times New Roman" w:eastAsia="方正仿宋_GBK" w:cs="Times New Roman"/>
          <w:sz w:val="32"/>
        </w:rPr>
        <w:t xml:space="preserve">本合同项下出让宗地的用途为 </w:t>
      </w:r>
      <w:r>
        <w:rPr>
          <w:rFonts w:hint="eastAsia" w:ascii="Times New Roman" w:hAnsi="Times New Roman" w:eastAsia="方正仿宋_GBK" w:cs="Times New Roman"/>
          <w:b/>
          <w:bCs/>
          <w:sz w:val="32"/>
          <w:u w:val="single"/>
        </w:rPr>
        <w:t>二类</w:t>
      </w:r>
      <w:r>
        <w:rPr>
          <w:rFonts w:hint="eastAsia" w:ascii="Times New Roman" w:hAnsi="Times New Roman" w:eastAsia="方正仿宋简体" w:cs="Times New Roman"/>
          <w:b/>
          <w:bCs/>
          <w:sz w:val="32"/>
          <w:u w:val="single"/>
          <w:lang w:bidi="ar"/>
        </w:rPr>
        <w:t>工业用地</w:t>
      </w:r>
      <w:r>
        <w:rPr>
          <w:rFonts w:ascii="Times New Roman" w:hAnsi="Times New Roman" w:eastAsia="方正仿宋_GBK" w:cs="Times New Roman"/>
          <w:sz w:val="32"/>
        </w:rPr>
        <w:t>。</w:t>
      </w:r>
    </w:p>
    <w:p>
      <w:pPr>
        <w:spacing w:line="600" w:lineRule="exact"/>
        <w:ind w:firstLine="643" w:firstLineChars="200"/>
        <w:jc w:val="left"/>
        <w:rPr>
          <w:rFonts w:ascii="Times New Roman" w:hAnsi="Times New Roman" w:eastAsia="方正仿宋_GBK" w:cs="Times New Roman"/>
          <w:b/>
          <w:sz w:val="32"/>
          <w:szCs w:val="32"/>
        </w:rPr>
      </w:pPr>
      <w:r>
        <w:rPr>
          <w:rFonts w:ascii="Times New Roman" w:hAnsi="Times New Roman" w:eastAsia="方正仿宋_GBK" w:cs="Times New Roman"/>
          <w:b/>
          <w:bCs/>
          <w:sz w:val="32"/>
          <w:szCs w:val="32"/>
        </w:rPr>
        <w:t>第六条</w:t>
      </w: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lang w:bidi="ar"/>
        </w:rPr>
        <w:t xml:space="preserve"> </w:t>
      </w:r>
      <w:r>
        <w:rPr>
          <w:rFonts w:hint="eastAsia" w:ascii="方正仿宋简体" w:hAnsi="方正仿宋简体" w:eastAsia="方正仿宋简体" w:cs="方正仿宋简体"/>
          <w:sz w:val="32"/>
          <w:szCs w:val="32"/>
          <w:lang w:bidi="ar"/>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lang w:bidi="ar"/>
        </w:rPr>
        <w:t>10</w:t>
      </w:r>
      <w:r>
        <w:rPr>
          <w:rFonts w:hint="eastAsia" w:ascii="方正仿宋_GBK" w:hAnsi="方正仿宋_GBK" w:eastAsia="方正仿宋_GBK" w:cs="方正仿宋_GBK"/>
          <w:sz w:val="32"/>
          <w:szCs w:val="32"/>
          <w:lang w:bidi="ar"/>
        </w:rPr>
        <w:t>个工作日内</w:t>
      </w:r>
      <w:r>
        <w:rPr>
          <w:rFonts w:hint="eastAsia" w:ascii="方正仿宋简体" w:hAnsi="方正仿宋简体" w:eastAsia="方正仿宋简体" w:cs="方正仿宋简体"/>
          <w:sz w:val="32"/>
          <w:szCs w:val="32"/>
          <w:lang w:bidi="ar"/>
        </w:rPr>
        <w:t>向出让人提出交地申请，</w:t>
      </w:r>
      <w:r>
        <w:rPr>
          <w:rFonts w:hint="eastAsia" w:ascii="方正仿宋_GBK" w:hAnsi="方正仿宋_GBK" w:eastAsia="方正仿宋_GBK" w:cs="方正仿宋_GBK"/>
          <w:sz w:val="32"/>
          <w:szCs w:val="32"/>
          <w:lang w:bidi="ar"/>
        </w:rPr>
        <w:t>出让人同意在</w:t>
      </w:r>
      <w:r>
        <w:rPr>
          <w:rFonts w:hint="eastAsia" w:ascii="Times New Roman" w:hAnsi="Times New Roman" w:eastAsia="方正仿宋简体" w:cs="Times New Roman"/>
          <w:b/>
          <w:bCs/>
          <w:sz w:val="32"/>
          <w:szCs w:val="32"/>
          <w:u w:val="single"/>
          <w:lang w:bidi="ar"/>
        </w:rPr>
        <w:t xml:space="preserve">    </w:t>
      </w:r>
      <w:r>
        <w:rPr>
          <w:rFonts w:hint="eastAsia" w:ascii="方正仿宋_GBK" w:hAnsi="方正仿宋_GBK" w:eastAsia="方正仿宋_GBK" w:cs="方正仿宋_GBK"/>
          <w:sz w:val="32"/>
          <w:szCs w:val="32"/>
          <w:lang w:bidi="ar"/>
        </w:rPr>
        <w:t>年</w:t>
      </w:r>
      <w:r>
        <w:rPr>
          <w:rFonts w:hint="eastAsia" w:ascii="Times New Roman" w:hAnsi="Times New Roman" w:eastAsia="方正仿宋简体" w:cs="Times New Roman"/>
          <w:b/>
          <w:bCs/>
          <w:sz w:val="32"/>
          <w:szCs w:val="32"/>
          <w:u w:val="single"/>
          <w:lang w:bidi="ar"/>
        </w:rPr>
        <w:t xml:space="preserve">   </w:t>
      </w:r>
      <w:r>
        <w:rPr>
          <w:rFonts w:hint="eastAsia" w:ascii="方正仿宋_GBK" w:hAnsi="方正仿宋_GBK" w:eastAsia="方正仿宋_GBK" w:cs="方正仿宋_GBK"/>
          <w:sz w:val="32"/>
          <w:szCs w:val="32"/>
          <w:lang w:bidi="ar"/>
        </w:rPr>
        <w:t>月</w:t>
      </w:r>
      <w:r>
        <w:rPr>
          <w:rFonts w:hint="eastAsia" w:ascii="Times New Roman" w:hAnsi="Times New Roman" w:eastAsia="方正仿宋简体" w:cs="Times New Roman"/>
          <w:b/>
          <w:bCs/>
          <w:sz w:val="32"/>
          <w:szCs w:val="32"/>
          <w:u w:val="single"/>
          <w:lang w:bidi="ar"/>
        </w:rPr>
        <w:t xml:space="preserve">   </w:t>
      </w:r>
      <w:r>
        <w:rPr>
          <w:rFonts w:hint="eastAsia" w:ascii="方正仿宋_GBK" w:hAnsi="方正仿宋_GBK" w:eastAsia="方正仿宋_GBK" w:cs="方正仿宋_GBK"/>
          <w:sz w:val="32"/>
          <w:szCs w:val="32"/>
          <w:lang w:bidi="ar"/>
        </w:rPr>
        <w:t>日前将出让宗地交付给受让人。</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sz w:val="32"/>
          <w:szCs w:val="32"/>
        </w:rPr>
      </w:pPr>
      <w:r>
        <w:rPr>
          <w:rFonts w:hint="eastAsia" w:ascii="方正仿宋_GBK" w:hAnsi="方正仿宋_GBK" w:eastAsia="方正仿宋_GBK" w:cs="方正仿宋_GBK"/>
          <w:kern w:val="2"/>
          <w:sz w:val="32"/>
          <w:szCs w:val="32"/>
          <w:lang w:bidi="ar"/>
        </w:rPr>
        <w:t>出让人同意在交付土地时该宗地应达到本条第</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b/>
          <w:bCs/>
          <w:kern w:val="2"/>
          <w:sz w:val="32"/>
          <w:szCs w:val="32"/>
          <w:u w:val="single"/>
          <w:lang w:bidi="ar"/>
        </w:rPr>
        <w:t>（二）</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项规定的土地条件：</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（一）场地平整达到</w:t>
      </w:r>
      <w:r>
        <w:rPr>
          <w:rFonts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lang w:bidi="ar"/>
        </w:rPr>
        <w:t>；</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周围基础设施达到</w:t>
      </w:r>
      <w:r>
        <w:rPr>
          <w:rFonts w:ascii="Times New Roman" w:hAnsi="Times New Roman" w:eastAsia="方正仿宋_GBK" w:cs="Times New Roman"/>
          <w:sz w:val="32"/>
          <w:u w:val="single"/>
          <w:lang w:bidi="ar"/>
        </w:rPr>
        <w:t xml:space="preserve">           /   </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lang w:bidi="ar"/>
        </w:rPr>
        <w:t>；</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（二）现状土地条件</w:t>
      </w:r>
      <w:r>
        <w:rPr>
          <w:rFonts w:ascii="Times New Roman" w:hAnsi="Times New Roman" w:eastAsia="方正仿宋_GBK" w:cs="Times New Roman"/>
          <w:sz w:val="32"/>
          <w:u w:val="single"/>
        </w:rPr>
        <w:t>ZH-</w:t>
      </w:r>
      <w:r>
        <w:rPr>
          <w:rFonts w:hint="eastAsia" w:ascii="Times New Roman" w:hAnsi="Times New Roman" w:eastAsia="方正仿宋_GBK" w:cs="Times New Roman"/>
          <w:sz w:val="32"/>
          <w:u w:val="single"/>
          <w:lang w:val="en-US" w:eastAsia="zh-CN"/>
        </w:rPr>
        <w:t>06</w:t>
      </w:r>
      <w:r>
        <w:rPr>
          <w:rFonts w:ascii="Times New Roman" w:hAnsi="Times New Roman" w:eastAsia="方正仿宋_GBK" w:cs="Times New Roman"/>
          <w:sz w:val="32"/>
          <w:u w:val="single"/>
        </w:rPr>
        <w:t>-</w:t>
      </w:r>
      <w:r>
        <w:rPr>
          <w:rFonts w:hint="eastAsia" w:ascii="Times New Roman" w:hAnsi="Times New Roman" w:eastAsia="方正仿宋_GBK" w:cs="Times New Roman"/>
          <w:sz w:val="32"/>
          <w:u w:val="single"/>
          <w:lang w:val="en-US" w:eastAsia="zh-CN"/>
        </w:rPr>
        <w:t>04</w:t>
      </w:r>
      <w:r>
        <w:rPr>
          <w:rFonts w:ascii="Times New Roman" w:hAnsi="Times New Roman" w:eastAsia="方正仿宋_GBK" w:cs="Times New Roman"/>
          <w:sz w:val="32"/>
          <w:u w:val="single"/>
        </w:rPr>
        <w:t>-</w:t>
      </w:r>
      <w:r>
        <w:rPr>
          <w:rFonts w:hint="eastAsia" w:ascii="Times New Roman" w:hAnsi="Times New Roman" w:eastAsia="方正仿宋_GBK" w:cs="Times New Roman"/>
          <w:sz w:val="32"/>
          <w:u w:val="single"/>
          <w:lang w:val="en-US" w:eastAsia="zh-CN"/>
        </w:rPr>
        <w:t>2</w:t>
      </w:r>
      <w:r>
        <w:rPr>
          <w:rFonts w:hint="eastAsia" w:ascii="方正仿宋_GBK" w:hAnsi="方正仿宋_GBK" w:eastAsia="方正仿宋_GBK" w:cs="方正仿宋_GBK"/>
          <w:b/>
          <w:bCs/>
          <w:sz w:val="32"/>
          <w:u w:val="single"/>
          <w:lang w:bidi="ar"/>
        </w:rPr>
        <w:t>号地块土地挂牌出让文件相关约定执行</w:t>
      </w:r>
      <w:r>
        <w:rPr>
          <w:rFonts w:hint="eastAsia" w:ascii="方正仿宋_GBK" w:hAnsi="方正仿宋_GBK" w:eastAsia="方正仿宋_GBK" w:cs="方正仿宋_GBK"/>
          <w:sz w:val="32"/>
          <w:lang w:bidi="ar"/>
        </w:rPr>
        <w:t>。</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 xml:space="preserve">第七条 </w:t>
      </w:r>
      <w:r>
        <w:rPr>
          <w:rFonts w:ascii="Times New Roman" w:hAnsi="Times New Roman" w:eastAsia="方正仿宋_GBK" w:cs="Times New Roman"/>
          <w:sz w:val="32"/>
        </w:rPr>
        <w:t xml:space="preserve"> 本合同项下的国有建设用地使用权出让年期为</w:t>
      </w:r>
      <w:r>
        <w:rPr>
          <w:rFonts w:hint="eastAsia" w:ascii="Times New Roman" w:hAnsi="Times New Roman" w:eastAsia="方正仿宋_GBK" w:cs="Times New Roman"/>
          <w:b/>
          <w:bCs/>
          <w:sz w:val="32"/>
          <w:u w:val="single"/>
          <w:lang w:bidi="ar"/>
        </w:rPr>
        <w:t>工业</w:t>
      </w:r>
      <w:r>
        <w:rPr>
          <w:rFonts w:ascii="Times New Roman" w:hAnsi="Times New Roman" w:eastAsia="方正仿宋_GBK" w:cs="Times New Roman"/>
          <w:b/>
          <w:bCs/>
          <w:sz w:val="32"/>
          <w:u w:val="single"/>
          <w:lang w:bidi="ar"/>
        </w:rPr>
        <w:t>用地</w:t>
      </w:r>
      <w:r>
        <w:rPr>
          <w:rFonts w:hint="eastAsia" w:ascii="Times New Roman" w:hAnsi="Times New Roman" w:eastAsia="方正仿宋_GBK" w:cs="Times New Roman"/>
          <w:b/>
          <w:bCs/>
          <w:sz w:val="32"/>
          <w:u w:val="single"/>
          <w:lang w:bidi="ar"/>
        </w:rPr>
        <w:t>5</w:t>
      </w:r>
      <w:r>
        <w:rPr>
          <w:rFonts w:ascii="Times New Roman" w:hAnsi="Times New Roman" w:eastAsia="方正仿宋_GBK" w:cs="Times New Roman"/>
          <w:b/>
          <w:bCs/>
          <w:sz w:val="32"/>
          <w:u w:val="single"/>
          <w:lang w:bidi="ar"/>
        </w:rPr>
        <w:t>0</w:t>
      </w:r>
      <w:r>
        <w:rPr>
          <w:rFonts w:ascii="Times New Roman" w:hAnsi="Times New Roman" w:eastAsia="方正仿宋_GBK" w:cs="Times New Roman"/>
          <w:sz w:val="32"/>
        </w:rPr>
        <w:t>年，按本合同第六条约定的交付土地之日起算。</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第八条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本合同项下宗地的地表国有建设用地使用权出让价款为人民币大写</w:t>
      </w:r>
      <w:r>
        <w:rPr>
          <w:rFonts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w:t>
      </w:r>
      <w:r>
        <w:rPr>
          <w:rFonts w:ascii="Times New Roman" w:hAnsi="Times New Roman" w:eastAsia="方正仿宋_GBK" w:cs="Times New Roman"/>
          <w:sz w:val="32"/>
          <w:lang w:bidi="ar"/>
        </w:rPr>
        <w:t xml:space="preserve"> </w:t>
      </w:r>
      <w:r>
        <w:rPr>
          <w:rFonts w:hint="eastAsia" w:ascii="方正仿宋_GBK" w:hAnsi="方正仿宋_GBK" w:eastAsia="方正仿宋_GBK" w:cs="方正仿宋_GBK"/>
          <w:sz w:val="32"/>
          <w:lang w:bidi="ar"/>
        </w:rPr>
        <w:t>（小写</w:t>
      </w:r>
      <w:r>
        <w:rPr>
          <w:rFonts w:ascii="Times New Roman" w:hAnsi="Times New Roman" w:eastAsia="方正仿宋简体" w:cs="Times New Roman"/>
          <w:b/>
          <w:bCs/>
          <w:sz w:val="32"/>
          <w:u w:val="single"/>
          <w:lang w:bidi="ar"/>
        </w:rPr>
        <w:t xml:space="preserve">  </w:t>
      </w:r>
      <w:r>
        <w:rPr>
          <w:rFonts w:hint="eastAsia" w:ascii="Times New Roman" w:hAnsi="Times New Roman" w:eastAsia="方正仿宋简体" w:cs="Times New Roman"/>
          <w:b/>
          <w:bCs/>
          <w:sz w:val="32"/>
          <w:u w:val="single"/>
          <w:lang w:bidi="ar"/>
        </w:rPr>
        <w:t xml:space="preserve">    </w:t>
      </w:r>
      <w:r>
        <w:rPr>
          <w:rFonts w:ascii="Times New Roman" w:hAnsi="Times New Roman" w:eastAsia="方正仿宋简体" w:cs="Times New Roman"/>
          <w:b/>
          <w:bCs/>
          <w:sz w:val="32"/>
          <w:u w:val="single"/>
          <w:lang w:bidi="ar"/>
        </w:rPr>
        <w:t xml:space="preserve"> </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元），每平方米人民币大写</w:t>
      </w:r>
      <w:r>
        <w:rPr>
          <w:rFonts w:hint="eastAsia" w:ascii="Times New Roman" w:hAnsi="Times New Roman" w:eastAsia="方正仿宋简体" w:cs="Times New Roman"/>
          <w:b/>
          <w:bCs/>
          <w:sz w:val="32"/>
          <w:u w:val="single"/>
          <w:lang w:bidi="ar"/>
        </w:rPr>
        <w:t xml:space="preserve">         </w:t>
      </w:r>
      <w:r>
        <w:rPr>
          <w:rFonts w:ascii="Times New Roman" w:hAnsi="Times New Roman" w:eastAsia="方正仿宋简体" w:cs="Times New Roman"/>
          <w:b/>
          <w:bCs/>
          <w:sz w:val="32"/>
          <w:u w:val="single"/>
          <w:lang w:bidi="ar"/>
        </w:rPr>
        <w:t xml:space="preserve"> </w:t>
      </w:r>
      <w:r>
        <w:rPr>
          <w:rFonts w:hint="eastAsia" w:ascii="Times New Roman" w:hAnsi="Times New Roman" w:eastAsia="方正仿宋简体" w:cs="Times New Roman"/>
          <w:sz w:val="32"/>
          <w:lang w:bidi="ar"/>
        </w:rPr>
        <w:t>元</w:t>
      </w:r>
      <w:r>
        <w:rPr>
          <w:rFonts w:hint="eastAsia" w:ascii="方正仿宋_GBK" w:hAnsi="方正仿宋_GBK" w:eastAsia="方正仿宋_GBK" w:cs="方正仿宋_GBK"/>
          <w:sz w:val="32"/>
          <w:lang w:bidi="ar"/>
        </w:rPr>
        <w:t>（小写</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w:t>
      </w:r>
    </w:p>
    <w:p>
      <w:pPr>
        <w:pStyle w:val="12"/>
        <w:spacing w:before="0" w:beforeAutospacing="0" w:after="0" w:afterAutospacing="0" w:line="60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 xml:space="preserve">第九条  </w:t>
      </w:r>
      <w:r>
        <w:rPr>
          <w:rFonts w:hint="eastAsia" w:ascii="方正仿宋_GBK" w:hAnsi="方正仿宋_GBK" w:eastAsia="方正仿宋_GBK" w:cs="方正仿宋_GBK"/>
          <w:kern w:val="2"/>
          <w:sz w:val="32"/>
          <w:szCs w:val="32"/>
          <w:lang w:bidi="ar"/>
        </w:rPr>
        <w:t>本合同项下宗地的定金为人民币大写</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（小写</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元），定金抵作首期国有建设用地使用权出让价款。</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b/>
          <w:bCs/>
          <w:kern w:val="2"/>
          <w:sz w:val="32"/>
          <w:szCs w:val="32"/>
          <w:lang w:bidi="ar"/>
        </w:rPr>
        <w:t>第十条</w:t>
      </w: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受让人同意按照本条第一款第</w:t>
      </w:r>
      <w:r>
        <w:rPr>
          <w:rFonts w:hint="eastAsia" w:ascii="Times New Roman" w:hAnsi="Times New Roman" w:eastAsia="方正仿宋简体" w:cs="Times New Roman"/>
          <w:b/>
          <w:bCs/>
          <w:kern w:val="2"/>
          <w:sz w:val="32"/>
          <w:szCs w:val="32"/>
          <w:u w:val="single"/>
          <w:lang w:bidi="ar"/>
        </w:rPr>
        <w:t xml:space="preserve"> （二） </w:t>
      </w:r>
      <w:r>
        <w:rPr>
          <w:rFonts w:hint="eastAsia" w:ascii="方正仿宋_GBK" w:hAnsi="方正仿宋_GBK" w:eastAsia="方正仿宋_GBK" w:cs="方正仿宋_GBK"/>
          <w:kern w:val="2"/>
          <w:sz w:val="32"/>
          <w:szCs w:val="32"/>
          <w:lang w:bidi="ar"/>
        </w:rPr>
        <w:t>项的规定向出让人支付地表国有建设用地使用权出让价款：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（一）本合同签订之日起</w:t>
      </w:r>
      <w:r>
        <w:rPr>
          <w:rFonts w:ascii="Times New Roman" w:hAnsi="Times New Roman" w:eastAsia="方正仿宋_GBK" w:cs="Times New Roman"/>
          <w:kern w:val="2"/>
          <w:sz w:val="32"/>
          <w:szCs w:val="32"/>
          <w:u w:val="single"/>
          <w:lang w:bidi="ar"/>
        </w:rPr>
        <w:t xml:space="preserve"> </w:t>
      </w:r>
      <w:r>
        <w:rPr>
          <w:rFonts w:hint="eastAsia" w:ascii="仿宋_GB2312" w:hAnsi="仿宋_GB2312" w:eastAsia="仿宋_GB2312" w:cs="仿宋_GB2312"/>
          <w:kern w:val="2"/>
          <w:sz w:val="32"/>
          <w:szCs w:val="32"/>
          <w:u w:val="single"/>
          <w:lang w:bidi="ar"/>
        </w:rPr>
        <w:t>/</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日内，一次性付清国有建设用地使用权出让价款；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（二）按以下时间和金额分</w:t>
      </w:r>
      <w:r>
        <w:rPr>
          <w:rFonts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b/>
          <w:bCs/>
          <w:kern w:val="2"/>
          <w:sz w:val="32"/>
          <w:szCs w:val="32"/>
          <w:u w:val="single"/>
          <w:lang w:bidi="ar"/>
        </w:rPr>
        <w:t>二</w:t>
      </w:r>
      <w:r>
        <w:rPr>
          <w:rFonts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期向出让人支付地表国有建设用地使用权出让价款。</w:t>
      </w:r>
    </w:p>
    <w:p>
      <w:pPr>
        <w:pStyle w:val="12"/>
        <w:spacing w:before="0" w:beforeAutospacing="0" w:after="0" w:afterAutospacing="0" w:line="600" w:lineRule="exact"/>
        <w:ind w:firstLine="63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第一期</w:t>
      </w: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人民币大写</w:t>
      </w:r>
      <w:r>
        <w:rPr>
          <w:rFonts w:ascii="Times New Roman" w:hAnsi="Times New Roman" w:eastAsia="方正仿宋_GBK" w:cs="Times New Roman"/>
          <w:kern w:val="2"/>
          <w:sz w:val="32"/>
          <w:szCs w:val="32"/>
          <w:lang w:bidi="ar"/>
        </w:rPr>
        <w:t xml:space="preserve"> </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万元（小写</w:t>
      </w:r>
      <w:r>
        <w:rPr>
          <w:rFonts w:ascii="Times New Roman" w:hAnsi="Times New Roman" w:eastAsia="方正仿宋_GBK" w:cs="Times New Roman"/>
          <w:kern w:val="2"/>
          <w:sz w:val="32"/>
          <w:szCs w:val="32"/>
          <w:lang w:bidi="ar"/>
        </w:rPr>
        <w:t xml:space="preserve"> </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元），付款时间：</w:t>
      </w:r>
      <w:r>
        <w:rPr>
          <w:rFonts w:hint="eastAsia" w:ascii="方正仿宋_GBK" w:hAnsi="方正仿宋_GBK" w:eastAsia="方正仿宋_GBK" w:cs="方正仿宋_GBK"/>
          <w:kern w:val="2"/>
          <w:sz w:val="32"/>
          <w:szCs w:val="32"/>
          <w:u w:val="single"/>
          <w:lang w:val="en-US" w:eastAsia="zh-CN" w:bidi="ar"/>
        </w:rPr>
        <w:t xml:space="preserve"> </w:t>
      </w:r>
      <w:r>
        <w:rPr>
          <w:rFonts w:hint="eastAsia" w:ascii="Times New Roman" w:hAnsi="Times New Roman" w:eastAsia="方正仿宋简体" w:cs="Times New Roman"/>
          <w:b/>
          <w:bCs/>
          <w:kern w:val="2"/>
          <w:sz w:val="32"/>
          <w:szCs w:val="32"/>
          <w:u w:val="single"/>
          <w:lang w:val="en-US" w:eastAsia="zh-CN" w:bidi="ar"/>
        </w:rPr>
        <w:t xml:space="preserve">  </w:t>
      </w:r>
      <w:r>
        <w:rPr>
          <w:rFonts w:hint="eastAsia" w:ascii="方正仿宋_GBK" w:hAnsi="方正仿宋_GBK" w:eastAsia="方正仿宋_GBK" w:cs="方正仿宋_GBK"/>
          <w:kern w:val="2"/>
          <w:sz w:val="32"/>
          <w:szCs w:val="32"/>
          <w:lang w:bidi="ar"/>
        </w:rPr>
        <w:t>年</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月</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日之前。</w:t>
      </w:r>
      <w:r>
        <w:rPr>
          <w:rFonts w:ascii="Times New Roman" w:hAnsi="Times New Roman" w:eastAsia="方正仿宋_GBK" w:cs="Times New Roman"/>
          <w:kern w:val="2"/>
          <w:sz w:val="32"/>
          <w:szCs w:val="32"/>
          <w:lang w:bidi="ar"/>
        </w:rPr>
        <w:t xml:space="preserve"> </w:t>
      </w:r>
    </w:p>
    <w:p>
      <w:pPr>
        <w:pStyle w:val="7"/>
        <w:spacing w:line="600" w:lineRule="exact"/>
        <w:ind w:firstLine="630"/>
        <w:rPr>
          <w:rFonts w:ascii="Times New Roman" w:hAnsi="Times New Roman" w:eastAsia="方正仿宋_GBK" w:cs="Times New Roman"/>
          <w:sz w:val="32"/>
        </w:rPr>
      </w:pPr>
      <w:r>
        <w:rPr>
          <w:rFonts w:hint="eastAsia" w:ascii="方正仿宋_GBK" w:hAnsi="方正仿宋_GBK" w:eastAsia="方正仿宋_GBK" w:cs="方正仿宋_GBK"/>
          <w:sz w:val="32"/>
          <w:lang w:bidi="ar"/>
        </w:rPr>
        <w:t>第二期</w:t>
      </w:r>
      <w:r>
        <w:rPr>
          <w:rFonts w:ascii="Times New Roman" w:hAnsi="Times New Roman" w:eastAsia="方正仿宋_GBK" w:cs="Times New Roman"/>
          <w:sz w:val="32"/>
          <w:lang w:bidi="ar"/>
        </w:rPr>
        <w:t xml:space="preserve">  </w:t>
      </w:r>
      <w:r>
        <w:rPr>
          <w:rFonts w:hint="eastAsia" w:ascii="方正仿宋_GBK" w:hAnsi="方正仿宋_GBK" w:eastAsia="方正仿宋_GBK" w:cs="方正仿宋_GBK"/>
          <w:sz w:val="32"/>
          <w:lang w:bidi="ar"/>
        </w:rPr>
        <w:t>人民币大写</w:t>
      </w:r>
      <w:r>
        <w:rPr>
          <w:rFonts w:ascii="Times New Roman" w:hAnsi="Times New Roman" w:eastAsia="方正仿宋_GBK" w:cs="Times New Roman"/>
          <w:sz w:val="32"/>
          <w:lang w:bidi="ar"/>
        </w:rPr>
        <w:t xml:space="preserve"> </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万元（小写</w:t>
      </w:r>
      <w:r>
        <w:rPr>
          <w:rFonts w:ascii="Times New Roman" w:hAnsi="Times New Roman" w:eastAsia="方正仿宋_GBK" w:cs="Times New Roman"/>
          <w:sz w:val="32"/>
          <w:lang w:bidi="ar"/>
        </w:rPr>
        <w:t xml:space="preserve"> </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元），付款时间：</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年</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月</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日之前。</w:t>
      </w:r>
      <w:r>
        <w:rPr>
          <w:rFonts w:ascii="Times New Roman" w:hAnsi="Times New Roman" w:eastAsia="方正仿宋_GBK" w:cs="Times New Roman"/>
          <w:sz w:val="32"/>
        </w:rPr>
        <w:t xml:space="preserve">    </w:t>
      </w:r>
    </w:p>
    <w:p>
      <w:pPr>
        <w:pStyle w:val="12"/>
        <w:spacing w:before="0" w:beforeAutospacing="0" w:after="0" w:afterAutospacing="0" w:line="600" w:lineRule="exact"/>
        <w:ind w:firstLine="640" w:firstLineChars="200"/>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w:t>
      </w:r>
      <w:r>
        <w:rPr>
          <w:rFonts w:hint="eastAsia" w:ascii="Times New Roman" w:hAnsi="Times New Roman" w:eastAsia="方正仿宋_GBK" w:cs="Times New Roman"/>
          <w:sz w:val="32"/>
        </w:rPr>
        <w:t>约定的第一期付款期限次日全国银行间同业拆借中心公布的贷款市场报价利率（LPR）一年期利率，向出让人支付利息</w:t>
      </w:r>
      <w:r>
        <w:rPr>
          <w:rFonts w:hint="eastAsia" w:ascii="方正仿宋_GBK" w:hAnsi="方正仿宋_GBK" w:eastAsia="方正仿宋_GBK" w:cs="方正仿宋_GBK"/>
          <w:kern w:val="2"/>
          <w:sz w:val="32"/>
          <w:szCs w:val="32"/>
          <w:lang w:bidi="ar"/>
        </w:rPr>
        <w:t>。</w:t>
      </w:r>
    </w:p>
    <w:p>
      <w:pPr>
        <w:pStyle w:val="12"/>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lang w:bidi="ar"/>
        </w:rPr>
      </w:pPr>
      <w:r>
        <w:rPr>
          <w:rFonts w:ascii="Times New Roman" w:hAnsi="Times New Roman" w:eastAsia="方正仿宋_GBK" w:cs="Times New Roman"/>
          <w:b/>
          <w:bCs/>
          <w:sz w:val="32"/>
          <w:szCs w:val="32"/>
        </w:rPr>
        <w:t>第十一条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7"/>
        <w:spacing w:line="600" w:lineRule="exact"/>
        <w:rPr>
          <w:rFonts w:ascii="Times New Roman" w:hAnsi="Times New Roman" w:eastAsia="方正仿宋_GBK" w:cs="Times New Roman"/>
          <w:kern w:val="0"/>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第三章  土地开发建设与利用</w:t>
      </w:r>
    </w:p>
    <w:p>
      <w:pPr>
        <w:pStyle w:val="7"/>
        <w:spacing w:line="600" w:lineRule="exact"/>
        <w:jc w:val="center"/>
        <w:rPr>
          <w:rFonts w:ascii="Times New Roman" w:hAnsi="Times New Roman" w:eastAsia="方正仿宋_GBK" w:cs="Times New Roman"/>
          <w:sz w:val="32"/>
        </w:rPr>
      </w:pPr>
    </w:p>
    <w:p>
      <w:pPr>
        <w:pStyle w:val="7"/>
        <w:spacing w:line="600" w:lineRule="exact"/>
        <w:ind w:firstLine="643" w:firstLineChars="200"/>
        <w:rPr>
          <w:rFonts w:ascii="Times New Roman" w:hAnsi="Times New Roman" w:eastAsia="方正仿宋_GBK" w:cs="Times New Roman"/>
          <w:sz w:val="32"/>
          <w:u w:val="single"/>
        </w:rPr>
      </w:pPr>
      <w:r>
        <w:rPr>
          <w:rFonts w:ascii="Times New Roman" w:hAnsi="Times New Roman" w:eastAsia="方正仿宋_GBK" w:cs="Times New Roman"/>
          <w:b/>
          <w:bCs/>
          <w:sz w:val="32"/>
        </w:rPr>
        <w:t>第十二条</w:t>
      </w:r>
      <w:r>
        <w:rPr>
          <w:rFonts w:ascii="Times New Roman" w:hAnsi="Times New Roman" w:eastAsia="方正仿宋_GBK" w:cs="Times New Roman"/>
          <w:sz w:val="32"/>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u w:val="single"/>
        </w:rPr>
        <w:t xml:space="preserve">   　    </w:t>
      </w:r>
      <w:r>
        <w:rPr>
          <w:rFonts w:ascii="Times New Roman" w:hAnsi="Times New Roman" w:eastAsia="方正仿宋_GBK" w:cs="Times New Roman"/>
          <w:sz w:val="32"/>
        </w:rPr>
        <w:t>万元（小写</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万元），投资强度不低于每平方米人民币大写</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元（小写</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元）。本合同项下宗地建设项目的固定资产总投资包括建筑物、构筑物及其附属设施、设备投资和出让价款等。</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第十三条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sz w:val="32"/>
          <w:lang w:bidi="ar"/>
        </w:rPr>
        <w:t>3</w:t>
      </w:r>
      <w:r>
        <w:rPr>
          <w:rFonts w:hint="eastAsia" w:ascii="方正仿宋_GBK" w:hAnsi="方正仿宋_GBK" w:eastAsia="方正仿宋_GBK" w:cs="方正仿宋_GBK"/>
          <w:sz w:val="32"/>
          <w:lang w:bidi="ar"/>
        </w:rPr>
        <w:t>）。其中：</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主体建筑物性质</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附属建筑物性质</w:t>
      </w:r>
      <w:r>
        <w:rPr>
          <w:rFonts w:ascii="Times New Roman" w:hAnsi="Times New Roman" w:eastAsia="方正仿宋_GBK" w:cs="Times New Roman"/>
          <w:kern w:val="2"/>
          <w:sz w:val="32"/>
          <w:szCs w:val="32"/>
          <w:u w:val="single"/>
          <w:lang w:bidi="ar"/>
        </w:rPr>
        <w:t xml:space="preserve">  </w:t>
      </w:r>
      <w:r>
        <w:rPr>
          <w:rFonts w:hint="eastAsia" w:ascii="Times New Roman" w:hAnsi="Times New Roman" w:eastAsia="方正仿宋_GBK" w:cs="Times New Roman"/>
          <w:kern w:val="2"/>
          <w:sz w:val="32"/>
          <w:szCs w:val="32"/>
          <w:u w:val="single"/>
          <w:lang w:bidi="ar"/>
        </w:rPr>
        <w:t xml:space="preserve">     </w:t>
      </w:r>
      <w:r>
        <w:rPr>
          <w:rFonts w:ascii="Times New Roman" w:hAnsi="Times New Roman" w:eastAsia="方正仿宋_GBK" w:cs="Times New Roman"/>
          <w:kern w:val="2"/>
          <w:sz w:val="32"/>
          <w:szCs w:val="32"/>
          <w:u w:val="single"/>
          <w:lang w:bidi="ar"/>
        </w:rPr>
        <w:t xml:space="preserve"> / </w:t>
      </w:r>
      <w:r>
        <w:rPr>
          <w:rFonts w:hint="eastAsia" w:ascii="Times New Roman" w:hAnsi="Times New Roman" w:eastAsia="方正仿宋_GBK" w:cs="Times New Roman"/>
          <w:kern w:val="2"/>
          <w:sz w:val="32"/>
          <w:szCs w:val="32"/>
          <w:u w:val="single"/>
          <w:lang w:bidi="ar"/>
        </w:rPr>
        <w:t xml:space="preserve">     </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建筑总面积：</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平方米；</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b/>
          <w:bCs/>
          <w:kern w:val="2"/>
          <w:sz w:val="32"/>
          <w:szCs w:val="32"/>
        </w:rPr>
      </w:pPr>
      <w:r>
        <w:rPr>
          <w:rFonts w:hint="eastAsia" w:ascii="方正仿宋_GBK" w:hAnsi="方正仿宋_GBK" w:eastAsia="方正仿宋_GBK" w:cs="方正仿宋_GBK"/>
          <w:kern w:val="2"/>
          <w:sz w:val="32"/>
          <w:szCs w:val="32"/>
          <w:lang w:bidi="ar"/>
        </w:rPr>
        <w:t>建筑容积率：</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val="en-US" w:eastAsia="zh-CN" w:bidi="ar"/>
        </w:rPr>
        <w:t xml:space="preserve">     </w:t>
      </w:r>
      <w:r>
        <w:rPr>
          <w:rFonts w:hint="eastAsia" w:ascii="方正仿宋_GBK" w:hAnsi="方正仿宋_GBK" w:eastAsia="方正仿宋_GBK" w:cs="方正仿宋_GBK"/>
          <w:b/>
          <w:bCs/>
          <w:kern w:val="2"/>
          <w:sz w:val="32"/>
          <w:szCs w:val="32"/>
          <w:lang w:bidi="ar"/>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建筑密度：</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绿地率：</w:t>
      </w:r>
      <w:r>
        <w:rPr>
          <w:rFonts w:hint="eastAsia" w:ascii="方正仿宋_GBK" w:hAnsi="方正仿宋_GBK" w:eastAsia="方正仿宋_GBK" w:cs="方正仿宋_GBK"/>
          <w:kern w:val="2"/>
          <w:sz w:val="32"/>
          <w:szCs w:val="32"/>
          <w:u w:val="single"/>
          <w:lang w:bidi="ar"/>
        </w:rPr>
        <w:t xml:space="preserve">        </w:t>
      </w:r>
      <w:r>
        <w:rPr>
          <w:rFonts w:hint="eastAsia" w:ascii="方正仿宋_GBK" w:hAnsi="方正仿宋_GBK" w:eastAsia="方正仿宋_GBK" w:cs="方正仿宋_GBK"/>
          <w:kern w:val="2"/>
          <w:sz w:val="32"/>
          <w:szCs w:val="32"/>
          <w:u w:val="single"/>
          <w:lang w:val="en-US" w:eastAsia="zh-CN"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建筑限高：</w:t>
      </w:r>
      <w:r>
        <w:rPr>
          <w:rFonts w:hint="eastAsia" w:ascii="方正仿宋_GBK" w:hAnsi="方正仿宋_GBK" w:eastAsia="方正仿宋_GBK" w:cs="方正仿宋_GBK"/>
          <w:kern w:val="2"/>
          <w:sz w:val="32"/>
          <w:szCs w:val="32"/>
          <w:u w:val="single"/>
          <w:lang w:bidi="ar"/>
        </w:rPr>
        <w:t xml:space="preserve">      </w:t>
      </w:r>
      <w:r>
        <w:rPr>
          <w:rFonts w:hint="eastAsia" w:ascii="方正仿宋_GBK" w:hAnsi="方正仿宋_GBK" w:eastAsia="方正仿宋_GBK" w:cs="方正仿宋_GBK"/>
          <w:kern w:val="2"/>
          <w:sz w:val="32"/>
          <w:szCs w:val="32"/>
          <w:u w:val="single"/>
          <w:lang w:val="en-US" w:eastAsia="zh-CN"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其他土地利用要求按</w:t>
      </w:r>
      <w:r>
        <w:rPr>
          <w:rFonts w:hint="eastAsia" w:ascii="方正仿宋_GBK" w:hAnsi="方正仿宋_GBK" w:eastAsia="方正仿宋_GBK" w:cs="方正仿宋_GBK"/>
          <w:b/>
          <w:bCs/>
          <w:kern w:val="2"/>
          <w:sz w:val="32"/>
          <w:szCs w:val="32"/>
          <w:u w:val="single"/>
          <w:lang w:bidi="ar"/>
        </w:rPr>
        <w:t>《资阳市雁江区自然资源和规划局关于雁江区中和镇</w:t>
      </w:r>
      <w:r>
        <w:rPr>
          <w:rFonts w:ascii="Times New Roman" w:hAnsi="Times New Roman" w:eastAsia="方正仿宋_GBK" w:cs="Times New Roman"/>
          <w:b/>
          <w:bCs/>
          <w:kern w:val="2"/>
          <w:sz w:val="32"/>
          <w:szCs w:val="32"/>
          <w:u w:val="single"/>
          <w:lang w:bidi="ar"/>
        </w:rPr>
        <w:t>〔ZH-</w:t>
      </w:r>
      <w:r>
        <w:rPr>
          <w:rFonts w:hint="eastAsia" w:ascii="Times New Roman" w:hAnsi="Times New Roman" w:eastAsia="方正仿宋_GBK" w:cs="Times New Roman"/>
          <w:b/>
          <w:bCs/>
          <w:kern w:val="2"/>
          <w:sz w:val="32"/>
          <w:szCs w:val="32"/>
          <w:u w:val="single"/>
          <w:lang w:val="en-US" w:eastAsia="zh-CN" w:bidi="ar"/>
        </w:rPr>
        <w:t>06</w:t>
      </w:r>
      <w:r>
        <w:rPr>
          <w:rFonts w:ascii="Times New Roman" w:hAnsi="Times New Roman" w:eastAsia="方正仿宋_GBK" w:cs="Times New Roman"/>
          <w:b/>
          <w:bCs/>
          <w:kern w:val="2"/>
          <w:sz w:val="32"/>
          <w:szCs w:val="32"/>
          <w:u w:val="single"/>
          <w:lang w:bidi="ar"/>
        </w:rPr>
        <w:t>-</w:t>
      </w:r>
      <w:r>
        <w:rPr>
          <w:rFonts w:hint="eastAsia" w:ascii="Times New Roman" w:hAnsi="Times New Roman" w:eastAsia="方正仿宋_GBK" w:cs="Times New Roman"/>
          <w:b/>
          <w:bCs/>
          <w:kern w:val="2"/>
          <w:sz w:val="32"/>
          <w:szCs w:val="32"/>
          <w:u w:val="single"/>
          <w:lang w:val="en-US" w:eastAsia="zh-CN" w:bidi="ar"/>
        </w:rPr>
        <w:t>04</w:t>
      </w:r>
      <w:r>
        <w:rPr>
          <w:rFonts w:ascii="Times New Roman" w:hAnsi="Times New Roman" w:eastAsia="方正仿宋_GBK" w:cs="Times New Roman"/>
          <w:b/>
          <w:bCs/>
          <w:kern w:val="2"/>
          <w:sz w:val="32"/>
          <w:szCs w:val="32"/>
          <w:u w:val="single"/>
          <w:lang w:bidi="ar"/>
        </w:rPr>
        <w:t>-</w:t>
      </w:r>
      <w:r>
        <w:rPr>
          <w:rFonts w:hint="eastAsia" w:ascii="Times New Roman" w:hAnsi="Times New Roman" w:eastAsia="方正仿宋_GBK" w:cs="Times New Roman"/>
          <w:b/>
          <w:bCs/>
          <w:kern w:val="2"/>
          <w:sz w:val="32"/>
          <w:szCs w:val="32"/>
          <w:u w:val="single"/>
          <w:lang w:val="en-US" w:eastAsia="zh-CN" w:bidi="ar"/>
        </w:rPr>
        <w:t>2</w:t>
      </w:r>
      <w:r>
        <w:rPr>
          <w:rFonts w:ascii="Times New Roman" w:hAnsi="Times New Roman" w:eastAsia="方正仿宋_GBK" w:cs="Times New Roman"/>
          <w:b/>
          <w:bCs/>
          <w:kern w:val="2"/>
          <w:sz w:val="32"/>
          <w:szCs w:val="32"/>
          <w:u w:val="single"/>
          <w:lang w:bidi="ar"/>
        </w:rPr>
        <w:t>〕号地块规划条件的函》（资雁资源函〔2021〕2</w:t>
      </w:r>
      <w:r>
        <w:rPr>
          <w:rFonts w:hint="eastAsia" w:ascii="Times New Roman" w:hAnsi="Times New Roman" w:eastAsia="方正仿宋_GBK" w:cs="Times New Roman"/>
          <w:b/>
          <w:bCs/>
          <w:kern w:val="2"/>
          <w:sz w:val="32"/>
          <w:szCs w:val="32"/>
          <w:u w:val="single"/>
          <w:lang w:val="en-US" w:eastAsia="zh-CN" w:bidi="ar"/>
        </w:rPr>
        <w:t>11</w:t>
      </w:r>
      <w:r>
        <w:rPr>
          <w:rFonts w:ascii="Times New Roman" w:hAnsi="Times New Roman" w:eastAsia="方正仿宋_GBK" w:cs="Times New Roman"/>
          <w:b/>
          <w:bCs/>
          <w:kern w:val="2"/>
          <w:sz w:val="32"/>
          <w:szCs w:val="32"/>
          <w:u w:val="single"/>
          <w:lang w:bidi="ar"/>
        </w:rPr>
        <w:t>号）</w:t>
      </w:r>
      <w:r>
        <w:rPr>
          <w:rFonts w:hint="eastAsia" w:ascii="方正仿宋_GBK" w:hAnsi="方正仿宋_GBK" w:eastAsia="方正仿宋_GBK" w:cs="方正仿宋_GBK"/>
          <w:b/>
          <w:bCs/>
          <w:kern w:val="2"/>
          <w:sz w:val="32"/>
          <w:szCs w:val="32"/>
          <w:u w:val="single"/>
          <w:lang w:bidi="ar"/>
        </w:rPr>
        <w:t>文件和相关法律法规的规定执行</w:t>
      </w:r>
      <w:r>
        <w:rPr>
          <w:rFonts w:hint="eastAsia" w:ascii="方正仿宋_GBK" w:hAnsi="方正仿宋_GBK" w:eastAsia="方正仿宋_GBK" w:cs="方正仿宋_GBK"/>
          <w:kern w:val="2"/>
          <w:sz w:val="32"/>
          <w:szCs w:val="32"/>
          <w:lang w:bidi="ar"/>
        </w:rPr>
        <w:t>。</w:t>
      </w:r>
    </w:p>
    <w:p>
      <w:pPr>
        <w:pStyle w:val="7"/>
        <w:spacing w:line="600" w:lineRule="exact"/>
        <w:ind w:firstLine="645"/>
        <w:jc w:val="left"/>
        <w:rPr>
          <w:rFonts w:ascii="Times New Roman" w:hAnsi="Times New Roman" w:eastAsia="方正仿宋_GBK" w:cs="Times New Roman"/>
          <w:sz w:val="32"/>
        </w:rPr>
      </w:pPr>
      <w:r>
        <w:rPr>
          <w:rFonts w:ascii="Times New Roman" w:hAnsi="Times New Roman" w:eastAsia="方正仿宋_GBK" w:cs="Times New Roman"/>
          <w:b/>
          <w:bCs/>
          <w:sz w:val="32"/>
        </w:rPr>
        <w:t xml:space="preserve">第十四条  </w:t>
      </w:r>
      <w:r>
        <w:rPr>
          <w:rFonts w:ascii="Times New Roman" w:hAnsi="Times New Roman" w:eastAsia="方正仿宋_GBK" w:cs="Times New Roman"/>
          <w:sz w:val="32"/>
        </w:rPr>
        <w:t>受让人同意本合同项下宗地用于工业项目建设，根据规划部门确定的规划设计条件，</w:t>
      </w:r>
      <w:r>
        <w:rPr>
          <w:rFonts w:ascii="Times New Roman" w:hAnsi="Times New Roman" w:eastAsia="方正仿宋_GBK" w:cs="Times New Roman"/>
          <w:spacing w:val="2"/>
          <w:sz w:val="32"/>
        </w:rPr>
        <w:t>本合同受让宗地范围内用于企业内部行政办公及生活服务设施的占地面积不超过受让宗地面积</w:t>
      </w:r>
      <w:r>
        <w:rPr>
          <w:rFonts w:ascii="Times New Roman" w:hAnsi="Times New Roman" w:eastAsia="方正仿宋_GBK" w:cs="Times New Roman"/>
          <w:sz w:val="32"/>
        </w:rPr>
        <w:t>的</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b/>
          <w:bCs/>
          <w:sz w:val="32"/>
          <w:u w:val="single"/>
          <w:lang w:val="en-US" w:eastAsia="zh-CN"/>
        </w:rPr>
        <w:t xml:space="preserve"> </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b/>
          <w:bCs/>
          <w:sz w:val="32"/>
        </w:rPr>
        <w:t>％</w:t>
      </w:r>
      <w:r>
        <w:rPr>
          <w:rFonts w:ascii="Times New Roman" w:hAnsi="Times New Roman" w:eastAsia="方正仿宋_GBK" w:cs="Times New Roman"/>
          <w:sz w:val="32"/>
        </w:rPr>
        <w:t>，即不超过</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b/>
          <w:bCs/>
          <w:sz w:val="32"/>
          <w:u w:val="single"/>
          <w:lang w:val="en-US" w:eastAsia="zh-CN"/>
        </w:rPr>
        <w:t xml:space="preserve">   </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平方米</w:t>
      </w:r>
      <w:r>
        <w:rPr>
          <w:rFonts w:hint="eastAsia" w:ascii="Times New Roman" w:hAnsi="Times New Roman" w:eastAsia="方正仿宋_GBK" w:cs="Times New Roman"/>
          <w:sz w:val="32"/>
        </w:rPr>
        <w:t>，</w:t>
      </w:r>
      <w:r>
        <w:rPr>
          <w:rFonts w:ascii="Times New Roman" w:hAnsi="Times New Roman" w:eastAsia="方正仿宋_GBK" w:cs="Times New Roman"/>
          <w:sz w:val="32"/>
        </w:rPr>
        <w:t>建筑面积不超过</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平方米。受让人同意不在受让宗地范围内建造成套住宅、专家楼、宾馆、招待所和培训中心等非生产性设施；</w:t>
      </w:r>
    </w:p>
    <w:p>
      <w:pPr>
        <w:pStyle w:val="7"/>
        <w:spacing w:line="600" w:lineRule="exact"/>
        <w:ind w:firstLine="645"/>
        <w:rPr>
          <w:rFonts w:ascii="Times New Roman" w:hAnsi="Times New Roman" w:eastAsia="方正仿宋_GBK" w:cs="Times New Roman"/>
          <w:b/>
          <w:bCs/>
          <w:sz w:val="32"/>
          <w:u w:val="single"/>
        </w:rPr>
      </w:pPr>
      <w:r>
        <w:rPr>
          <w:rFonts w:ascii="Times New Roman" w:hAnsi="Times New Roman" w:eastAsia="方正仿宋_GBK" w:cs="Times New Roman"/>
          <w:b/>
          <w:bCs/>
          <w:sz w:val="32"/>
        </w:rPr>
        <w:t xml:space="preserve">第十五条  </w:t>
      </w:r>
      <w:r>
        <w:rPr>
          <w:rFonts w:ascii="Times New Roman" w:hAnsi="Times New Roman" w:eastAsia="方正仿宋_GBK" w:cs="Times New Roman"/>
          <w:sz w:val="32"/>
        </w:rPr>
        <w:t>受让人同意本合同项下宗地建设项目在</w:t>
      </w:r>
      <w:r>
        <w:rPr>
          <w:rFonts w:ascii="Times New Roman" w:hAnsi="Times New Roman" w:eastAsia="方正仿宋_GBK" w:cs="Times New Roman"/>
          <w:b/>
          <w:bCs/>
          <w:sz w:val="32"/>
          <w:u w:val="single"/>
        </w:rPr>
        <w:t xml:space="preserve"> 　　</w:t>
      </w:r>
    </w:p>
    <w:p>
      <w:pPr>
        <w:pStyle w:val="7"/>
        <w:spacing w:line="600" w:lineRule="exact"/>
        <w:rPr>
          <w:rFonts w:ascii="Times New Roman" w:hAnsi="Times New Roman" w:eastAsia="方正仿宋_GBK" w:cs="Times New Roman"/>
          <w:sz w:val="32"/>
          <w:u w:val="single"/>
        </w:rPr>
      </w:pPr>
      <w:r>
        <w:rPr>
          <w:rFonts w:ascii="Times New Roman" w:hAnsi="Times New Roman" w:eastAsia="方正仿宋_GBK" w:cs="Times New Roman"/>
          <w:sz w:val="32"/>
        </w:rPr>
        <w:t>年</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日之前开工，在</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年</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日之前竣工。</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受让人不能按期开工，应提前30日向出让人提出延建申请，经出让人同意延建的，其项目竣工时间相应顺延。</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第十</w:t>
      </w:r>
      <w:r>
        <w:rPr>
          <w:rFonts w:hint="eastAsia" w:ascii="Times New Roman" w:hAnsi="Times New Roman" w:eastAsia="方正仿宋_GBK" w:cs="Times New Roman"/>
          <w:b/>
          <w:bCs/>
          <w:sz w:val="32"/>
          <w:szCs w:val="32"/>
        </w:rPr>
        <w:t>六</w:t>
      </w:r>
      <w:r>
        <w:rPr>
          <w:rFonts w:ascii="Times New Roman" w:hAnsi="Times New Roman" w:eastAsia="方正仿宋_GBK" w:cs="Times New Roman"/>
          <w:b/>
          <w:bCs/>
          <w:sz w:val="32"/>
          <w:szCs w:val="32"/>
        </w:rPr>
        <w:t xml:space="preserve">条 </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受让人在本合同项下宗地内进行建设时，有关用水、用气、污水及其他设施与宗地外主管线、用电变电站接口和引入工程，应按有关规定办理。</w:t>
      </w:r>
    </w:p>
    <w:p>
      <w:pPr>
        <w:pStyle w:val="7"/>
        <w:spacing w:line="600" w:lineRule="exact"/>
        <w:rPr>
          <w:rFonts w:ascii="Times New Roman" w:hAnsi="Times New Roman" w:eastAsia="方正仿宋_GBK" w:cs="Times New Roman"/>
          <w:b/>
          <w:sz w:val="32"/>
        </w:rPr>
      </w:pPr>
      <w:r>
        <w:rPr>
          <w:rFonts w:ascii="Times New Roman" w:hAnsi="Times New Roman" w:eastAsia="方正仿宋_GBK" w:cs="Times New Roman"/>
          <w:sz w:val="32"/>
          <w:lang w:bidi="ar"/>
        </w:rPr>
        <w:t xml:space="preserve">    </w:t>
      </w:r>
      <w:r>
        <w:rPr>
          <w:rFonts w:hint="eastAsia" w:ascii="方正仿宋_GBK" w:hAnsi="方正仿宋_GBK" w:eastAsia="方正仿宋_GBK" w:cs="方正仿宋_GBK"/>
          <w:sz w:val="32"/>
          <w:lang w:bidi="ar"/>
        </w:rPr>
        <w:t>受让人同意政府为公用事业需要而敷设的各种管道与管线进出、通过、穿越受让宗地，但由此影响受让宗地使用功能的，政府或公用事业营建主体应当给予合理补偿。</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第十</w:t>
      </w:r>
      <w:r>
        <w:rPr>
          <w:rFonts w:hint="eastAsia" w:ascii="Times New Roman" w:hAnsi="Times New Roman" w:eastAsia="方正仿宋_GBK" w:cs="Times New Roman"/>
          <w:b/>
          <w:bCs/>
          <w:sz w:val="32"/>
        </w:rPr>
        <w:t>七</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bCs/>
          <w:sz w:val="32"/>
          <w:u w:val="single"/>
        </w:rPr>
        <w:t>（一）</w:t>
      </w:r>
      <w:r>
        <w:rPr>
          <w:rFonts w:ascii="Times New Roman" w:hAnsi="Times New Roman" w:eastAsia="方正仿宋_GBK" w:cs="Times New Roman"/>
          <w:sz w:val="32"/>
        </w:rPr>
        <w:t>项规定办理：</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（一）由出让人有偿收回建设用地使用权；</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第十</w:t>
      </w:r>
      <w:r>
        <w:rPr>
          <w:rFonts w:hint="eastAsia" w:ascii="Times New Roman" w:hAnsi="Times New Roman" w:eastAsia="方正仿宋_GBK" w:cs="Times New Roman"/>
          <w:b/>
          <w:bCs/>
          <w:sz w:val="32"/>
        </w:rPr>
        <w:t>八</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第十</w:t>
      </w:r>
      <w:r>
        <w:rPr>
          <w:rFonts w:hint="eastAsia" w:ascii="Times New Roman" w:hAnsi="Times New Roman" w:eastAsia="方正仿宋_GBK" w:cs="Times New Roman"/>
          <w:b/>
          <w:bCs/>
          <w:sz w:val="32"/>
        </w:rPr>
        <w:t>九</w:t>
      </w:r>
      <w:r>
        <w:rPr>
          <w:rFonts w:ascii="Times New Roman" w:hAnsi="Times New Roman" w:eastAsia="方正仿宋_GBK" w:cs="Times New Roman"/>
          <w:b/>
          <w:bCs/>
          <w:sz w:val="32"/>
        </w:rPr>
        <w:t>条</w:t>
      </w:r>
      <w:r>
        <w:rPr>
          <w:rFonts w:hint="eastAsia" w:ascii="Times New Roman" w:hAnsi="Times New Roman" w:eastAsia="方正仿宋_GBK" w:cs="Times New Roman"/>
          <w:sz w:val="32"/>
        </w:rPr>
        <w:t xml:space="preserve">  </w:t>
      </w:r>
      <w:r>
        <w:rPr>
          <w:rFonts w:ascii="Times New Roman" w:hAnsi="Times New Roman" w:eastAsia="方正仿宋_GBK" w:cs="Times New Roman"/>
          <w:sz w:val="32"/>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第四章  国有建设用地使用权转让、出租、抵押</w:t>
      </w:r>
    </w:p>
    <w:p>
      <w:pPr>
        <w:pStyle w:val="7"/>
        <w:spacing w:line="600" w:lineRule="exact"/>
        <w:jc w:val="center"/>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第二十条</w:t>
      </w:r>
      <w:r>
        <w:rPr>
          <w:rFonts w:hint="eastAsia" w:ascii="Times New Roman" w:hAnsi="Times New Roman" w:eastAsia="方正仿宋_GBK" w:cs="Times New Roman"/>
          <w:b/>
          <w:bCs/>
          <w:sz w:val="32"/>
        </w:rPr>
        <w:t xml:space="preserve"> </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受让人按照本合同约定支付全部国有建设用地使用权出让价款，领取不动产权证书后，有权将本合同项下的全部或部分国有建设用地使用权转让、出租、抵押。首次转让的，应当</w:t>
      </w:r>
      <w:r>
        <w:rPr>
          <w:rFonts w:ascii="Times New Roman" w:hAnsi="Times New Roman" w:eastAsia="方正仿宋_GBK" w:cs="Times New Roman"/>
          <w:sz w:val="32"/>
        </w:rPr>
        <w:t>按照本合同约定进行投资开发，已形成工业用地或其他建设用地条件。</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一</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国有建设用地使用权的转让、出租及抵押合同，不得违背国家法律、法规规定和本合同约定。</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二</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本合同项下的全部或部分国有建设用地使用权出租后，本合同和土地登记文件中载明的权利、义务仍由受让人承担。</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三</w:t>
      </w:r>
      <w:r>
        <w:rPr>
          <w:rFonts w:ascii="Times New Roman" w:hAnsi="Times New Roman" w:eastAsia="方正仿宋_GBK" w:cs="Times New Roman"/>
          <w:b/>
          <w:bCs/>
          <w:sz w:val="32"/>
        </w:rPr>
        <w:t xml:space="preserve">条  </w:t>
      </w:r>
      <w:r>
        <w:rPr>
          <w:rFonts w:ascii="Times New Roman" w:hAnsi="Times New Roman" w:eastAsia="方正仿宋_GBK" w:cs="Times New Roman"/>
          <w:sz w:val="32"/>
        </w:rPr>
        <w:t>国有建设用地使用权转让、抵押的，转让、抵押双方应持本合同和相应的转让、抵押合同及</w:t>
      </w:r>
      <w:r>
        <w:rPr>
          <w:rFonts w:hint="eastAsia" w:ascii="Times New Roman" w:hAnsi="Times New Roman" w:eastAsia="方正仿宋_GBK" w:cs="Times New Roman"/>
          <w:sz w:val="32"/>
        </w:rPr>
        <w:t>不动产权证书</w:t>
      </w:r>
      <w:r>
        <w:rPr>
          <w:rFonts w:ascii="Times New Roman" w:hAnsi="Times New Roman" w:eastAsia="方正仿宋_GBK" w:cs="Times New Roman"/>
          <w:sz w:val="32"/>
        </w:rPr>
        <w:t>，到</w:t>
      </w:r>
      <w:r>
        <w:rPr>
          <w:rFonts w:hint="eastAsia" w:ascii="Times New Roman" w:hAnsi="Times New Roman" w:eastAsia="方正仿宋_GBK" w:cs="Times New Roman"/>
          <w:sz w:val="32"/>
        </w:rPr>
        <w:t>自然</w:t>
      </w:r>
      <w:r>
        <w:rPr>
          <w:rFonts w:ascii="Times New Roman" w:hAnsi="Times New Roman" w:eastAsia="方正仿宋_GBK" w:cs="Times New Roman"/>
          <w:sz w:val="32"/>
        </w:rPr>
        <w:t>资源管理部门申请办理土地变更登记。</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sz w:val="32"/>
        </w:rPr>
      </w:pPr>
      <w:r>
        <w:rPr>
          <w:rFonts w:ascii="Times New Roman" w:hAnsi="Times New Roman" w:eastAsia="方正仿宋_GBK" w:cs="Times New Roman"/>
          <w:b/>
          <w:bCs/>
          <w:sz w:val="32"/>
        </w:rPr>
        <w:t>第五章 期限届满</w:t>
      </w:r>
      <w:r>
        <w:rPr>
          <w:rFonts w:ascii="Times New Roman" w:hAnsi="Times New Roman" w:eastAsia="方正仿宋_GBK" w:cs="Times New Roman"/>
          <w:sz w:val="32"/>
        </w:rPr>
        <w:t xml:space="preserve">   </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四</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住宅建设用地使用权期限届满的，自动续期。</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出让人同意续期的，土地使用者应当依法办理出让、租赁等有偿用地手续，重新签订出让、租赁等土地有偿使用合同，支付土地出让价款、租金等土地有偿使用费。</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b/>
          <w:bCs/>
          <w:sz w:val="32"/>
          <w:szCs w:val="32"/>
        </w:rPr>
        <w:t>第二十</w:t>
      </w:r>
      <w:r>
        <w:rPr>
          <w:rFonts w:hint="eastAsia" w:ascii="Times New Roman" w:hAnsi="Times New Roman" w:eastAsia="方正仿宋_GBK" w:cs="Times New Roman"/>
          <w:b/>
          <w:bCs/>
          <w:sz w:val="32"/>
          <w:szCs w:val="32"/>
        </w:rPr>
        <w:t>五</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kern w:val="2"/>
          <w:sz w:val="32"/>
          <w:szCs w:val="32"/>
          <w:u w:val="single"/>
          <w:lang w:bidi="ar"/>
        </w:rPr>
        <w:t>（一）</w:t>
      </w:r>
      <w:r>
        <w:rPr>
          <w:rFonts w:hint="eastAsia" w:ascii="方正仿宋_GBK" w:hAnsi="方正仿宋_GBK" w:eastAsia="方正仿宋_GBK" w:cs="方正仿宋_GBK"/>
          <w:kern w:val="2"/>
          <w:sz w:val="32"/>
          <w:szCs w:val="32"/>
          <w:lang w:bidi="ar"/>
        </w:rPr>
        <w:t>项约定履行：</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（一）由出让人收回地上建筑物、构筑物及其附属设施，并根据收回时地上建筑物、构筑物及其附属设施的残余价值，给予土地使用者相应补偿；</w:t>
      </w:r>
    </w:p>
    <w:p>
      <w:pPr>
        <w:pStyle w:val="12"/>
        <w:spacing w:before="0" w:beforeAutospacing="0" w:after="0" w:afterAutospacing="0" w:line="600" w:lineRule="exact"/>
        <w:ind w:firstLine="640" w:firstLineChars="200"/>
        <w:jc w:val="both"/>
        <w:rPr>
          <w:rFonts w:ascii="Times New Roman" w:hAnsi="Times New Roman" w:eastAsia="方正仿宋_GBK" w:cs="Times New Roman"/>
          <w:sz w:val="32"/>
          <w:szCs w:val="32"/>
        </w:rPr>
      </w:pPr>
      <w:r>
        <w:rPr>
          <w:rFonts w:hint="eastAsia" w:ascii="方正仿宋_GBK" w:hAnsi="方正仿宋_GBK" w:eastAsia="方正仿宋_GBK" w:cs="方正仿宋_GBK"/>
          <w:kern w:val="2"/>
          <w:sz w:val="32"/>
          <w:szCs w:val="32"/>
          <w:lang w:bidi="ar"/>
        </w:rPr>
        <w:t>（二）由出让人无偿收回地上建筑物、构筑物及其附属设施。</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b/>
          <w:bCs/>
          <w:sz w:val="32"/>
          <w:szCs w:val="32"/>
        </w:rPr>
        <w:t>第二十</w:t>
      </w:r>
      <w:r>
        <w:rPr>
          <w:rFonts w:hint="eastAsia" w:ascii="Times New Roman" w:hAnsi="Times New Roman" w:eastAsia="方正仿宋_GBK" w:cs="Times New Roman"/>
          <w:b/>
          <w:bCs/>
          <w:sz w:val="32"/>
          <w:szCs w:val="32"/>
        </w:rPr>
        <w:t>六</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sz w:val="32"/>
        </w:rPr>
      </w:pPr>
      <w:r>
        <w:rPr>
          <w:rFonts w:ascii="Times New Roman" w:hAnsi="Times New Roman" w:eastAsia="方正仿宋_GBK" w:cs="Times New Roman"/>
          <w:b/>
          <w:bCs/>
          <w:sz w:val="32"/>
        </w:rPr>
        <w:t>第六章 不可抗力</w:t>
      </w:r>
    </w:p>
    <w:p>
      <w:pPr>
        <w:pStyle w:val="7"/>
        <w:spacing w:line="600" w:lineRule="exact"/>
        <w:jc w:val="center"/>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七</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八</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第七章 违约责任</w:t>
      </w:r>
    </w:p>
    <w:p>
      <w:pPr>
        <w:pStyle w:val="7"/>
        <w:spacing w:line="600" w:lineRule="exact"/>
        <w:jc w:val="center"/>
        <w:rPr>
          <w:rFonts w:ascii="Times New Roman" w:hAnsi="Times New Roman" w:eastAsia="方正仿宋_GBK" w:cs="Times New Roman"/>
          <w:sz w:val="32"/>
        </w:rPr>
      </w:pP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u w:val="single"/>
        </w:rPr>
      </w:pPr>
      <w:r>
        <w:rPr>
          <w:rFonts w:ascii="Times New Roman" w:hAnsi="Times New Roman" w:eastAsia="方正仿宋_GBK" w:cs="Times New Roman"/>
          <w:b/>
          <w:bCs/>
          <w:sz w:val="32"/>
          <w:szCs w:val="32"/>
        </w:rPr>
        <w:t>第</w:t>
      </w:r>
      <w:r>
        <w:rPr>
          <w:rFonts w:hint="eastAsia" w:ascii="Times New Roman" w:hAnsi="Times New Roman" w:eastAsia="方正仿宋_GBK" w:cs="Times New Roman"/>
          <w:b/>
          <w:bCs/>
          <w:sz w:val="32"/>
          <w:szCs w:val="32"/>
        </w:rPr>
        <w:t>二</w:t>
      </w:r>
      <w:r>
        <w:rPr>
          <w:rFonts w:ascii="Times New Roman" w:hAnsi="Times New Roman" w:eastAsia="方正仿宋_GBK" w:cs="Times New Roman"/>
          <w:b/>
          <w:bCs/>
          <w:sz w:val="32"/>
          <w:szCs w:val="32"/>
        </w:rPr>
        <w:t>十</w:t>
      </w:r>
      <w:r>
        <w:rPr>
          <w:rFonts w:hint="eastAsia" w:ascii="Times New Roman" w:hAnsi="Times New Roman" w:eastAsia="方正仿宋_GBK" w:cs="Times New Roman"/>
          <w:b/>
          <w:bCs/>
          <w:sz w:val="32"/>
          <w:szCs w:val="32"/>
        </w:rPr>
        <w:t>九</w:t>
      </w:r>
      <w:r>
        <w:rPr>
          <w:rFonts w:ascii="Times New Roman" w:hAnsi="Times New Roman" w:eastAsia="方正仿宋_GBK" w:cs="Times New Roman"/>
          <w:b/>
          <w:bCs/>
          <w:sz w:val="32"/>
          <w:szCs w:val="32"/>
        </w:rPr>
        <w:t xml:space="preserve">条  </w:t>
      </w:r>
      <w:r>
        <w:rPr>
          <w:rFonts w:hint="eastAsia" w:ascii="方正仿宋_GBK" w:hAnsi="方正仿宋_GBK" w:eastAsia="方正仿宋_GBK" w:cs="方正仿宋_GBK"/>
          <w:kern w:val="2"/>
          <w:sz w:val="32"/>
          <w:szCs w:val="32"/>
          <w:lang w:bidi="ar"/>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spacing w:val="26"/>
          <w:kern w:val="2"/>
          <w:sz w:val="32"/>
          <w:szCs w:val="32"/>
          <w:lang w:bidi="ar"/>
        </w:rPr>
        <w:t>每日按迟延支付款项</w:t>
      </w:r>
      <w:r>
        <w:rPr>
          <w:rFonts w:hint="eastAsia" w:ascii="方正仿宋_GBK" w:hAnsi="方正仿宋_GBK" w:eastAsia="方正仿宋_GBK" w:cs="方正仿宋_GBK"/>
          <w:kern w:val="2"/>
          <w:sz w:val="32"/>
          <w:szCs w:val="32"/>
          <w:lang w:bidi="ar"/>
        </w:rPr>
        <w:t>的</w:t>
      </w:r>
      <w:r>
        <w:rPr>
          <w:rFonts w:hint="eastAsia" w:ascii="Times New Roman" w:hAnsi="Times New Roman" w:eastAsia="方正仿宋_GBK" w:cs="Times New Roman"/>
          <w:b/>
          <w:bCs/>
          <w:kern w:val="2"/>
          <w:sz w:val="32"/>
          <w:szCs w:val="32"/>
          <w:u w:val="single"/>
          <w:lang w:bidi="ar"/>
        </w:rPr>
        <w:t xml:space="preserve">1 </w:t>
      </w:r>
      <w:r>
        <w:rPr>
          <w:rFonts w:ascii="Times New Roman" w:hAnsi="Times New Roman" w:eastAsia="方正仿宋_GBK" w:cs="Times New Roman"/>
          <w:b/>
          <w:bCs/>
          <w:kern w:val="2"/>
          <w:sz w:val="32"/>
          <w:szCs w:val="32"/>
          <w:lang w:bidi="ar"/>
        </w:rPr>
        <w:t>‰</w:t>
      </w:r>
      <w:r>
        <w:rPr>
          <w:rFonts w:hint="eastAsia" w:ascii="方正仿宋_GBK" w:hAnsi="方正仿宋_GBK" w:eastAsia="方正仿宋_GBK" w:cs="方正仿宋_GBK"/>
          <w:kern w:val="2"/>
          <w:sz w:val="32"/>
          <w:szCs w:val="32"/>
          <w:lang w:bidi="ar"/>
        </w:rPr>
        <w:t>向出让人缴纳违约金，延期付款超过</w:t>
      </w:r>
      <w:r>
        <w:rPr>
          <w:rFonts w:ascii="Times New Roman" w:hAnsi="Times New Roman" w:eastAsia="方正仿宋_GBK" w:cs="Times New Roman"/>
          <w:kern w:val="2"/>
          <w:sz w:val="32"/>
          <w:szCs w:val="32"/>
          <w:lang w:bidi="ar"/>
        </w:rPr>
        <w:t>60</w:t>
      </w:r>
      <w:r>
        <w:rPr>
          <w:rFonts w:hint="eastAsia" w:ascii="方正仿宋_GBK" w:hAnsi="方正仿宋_GBK" w:eastAsia="方正仿宋_GBK" w:cs="方正仿宋_GBK"/>
          <w:kern w:val="2"/>
          <w:sz w:val="32"/>
          <w:szCs w:val="32"/>
          <w:lang w:bidi="ar"/>
        </w:rPr>
        <w:t>日，经出让人催交后仍不能支付国有建设用地使用权出让价款</w:t>
      </w:r>
      <w:r>
        <w:rPr>
          <w:rFonts w:hint="eastAsia" w:ascii="方正仿宋简体" w:hAnsi="方正仿宋简体" w:eastAsia="方正仿宋简体" w:cs="方正仿宋简体"/>
          <w:kern w:val="2"/>
          <w:sz w:val="32"/>
          <w:szCs w:val="32"/>
          <w:lang w:bidi="ar"/>
        </w:rPr>
        <w:t>（含延迟缴纳国有建设用地使用权出让价款违约金及分期付款利息）</w:t>
      </w:r>
      <w:r>
        <w:rPr>
          <w:rFonts w:hint="eastAsia" w:ascii="方正仿宋_GBK" w:hAnsi="方正仿宋_GBK" w:eastAsia="方正仿宋_GBK" w:cs="方正仿宋_GBK"/>
          <w:kern w:val="2"/>
          <w:sz w:val="32"/>
          <w:szCs w:val="32"/>
          <w:lang w:bidi="ar"/>
        </w:rPr>
        <w:t>的，出让人有权解除合同，受让人无权要求返还定金，出让人并可请求受让人赔偿损失。</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b/>
          <w:bCs/>
          <w:sz w:val="32"/>
          <w:szCs w:val="32"/>
        </w:rPr>
        <w:t>第三十条</w:t>
      </w:r>
      <w:r>
        <w:rPr>
          <w:rFonts w:hint="eastAsia" w:ascii="方正仿宋_GBK" w:hAnsi="方正仿宋_GBK" w:eastAsia="方正仿宋_GBK" w:cs="方正仿宋_GBK"/>
          <w:kern w:val="2"/>
          <w:sz w:val="32"/>
          <w:szCs w:val="32"/>
          <w:lang w:bidi="ar"/>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2"/>
        <w:autoSpaceDE w:val="0"/>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（一）受让人在本合同约定的开工建设日期届满一年前不少于</w:t>
      </w:r>
      <w:r>
        <w:rPr>
          <w:rFonts w:ascii="Times New Roman" w:hAnsi="Times New Roman" w:eastAsia="方正仿宋_GBK" w:cs="Times New Roman"/>
          <w:kern w:val="2"/>
          <w:sz w:val="32"/>
          <w:szCs w:val="32"/>
          <w:lang w:bidi="ar"/>
        </w:rPr>
        <w:t>60</w:t>
      </w:r>
      <w:r>
        <w:rPr>
          <w:rFonts w:hint="eastAsia" w:ascii="方正仿宋_GBK" w:hAnsi="方正仿宋_GBK" w:eastAsia="方正仿宋_GBK" w:cs="方正仿宋_GBK"/>
          <w:kern w:val="2"/>
          <w:sz w:val="32"/>
          <w:szCs w:val="32"/>
          <w:lang w:bidi="ar"/>
        </w:rPr>
        <w:t>日向出让人提出申请的，出让人在扣除定金后退还受让人已支付的国有建设用地使用权出让价款；</w:t>
      </w:r>
    </w:p>
    <w:p>
      <w:pPr>
        <w:pStyle w:val="12"/>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（二）受让人在本合同约定的开工建设日期超过一年但未满二年，并在届满二年前不少于</w:t>
      </w:r>
      <w:r>
        <w:rPr>
          <w:rFonts w:ascii="Times New Roman" w:hAnsi="Times New Roman" w:eastAsia="方正仿宋_GBK" w:cs="Times New Roman"/>
          <w:kern w:val="2"/>
          <w:sz w:val="32"/>
          <w:szCs w:val="32"/>
          <w:lang w:bidi="ar"/>
        </w:rPr>
        <w:t>60</w:t>
      </w:r>
      <w:r>
        <w:rPr>
          <w:rFonts w:hint="eastAsia" w:ascii="方正仿宋_GBK" w:hAnsi="方正仿宋_GBK" w:eastAsia="方正仿宋_GBK" w:cs="方正仿宋_GBK"/>
          <w:kern w:val="2"/>
          <w:sz w:val="32"/>
          <w:szCs w:val="32"/>
          <w:lang w:bidi="ar"/>
        </w:rPr>
        <w:t>日向出让人提出申请的，出让人应在扣除本合同约定的定金，并按照规定征收土地闲置费后，将剩余的已付国有建设用地使用权出让价款退还受让人。</w:t>
      </w:r>
    </w:p>
    <w:p>
      <w:pPr>
        <w:pStyle w:val="12"/>
        <w:autoSpaceDE w:val="0"/>
        <w:spacing w:before="0" w:beforeAutospacing="0" w:after="0" w:afterAutospacing="0" w:line="600" w:lineRule="exact"/>
        <w:ind w:firstLine="645"/>
        <w:jc w:val="both"/>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第三十</w:t>
      </w:r>
      <w:r>
        <w:rPr>
          <w:rFonts w:hint="eastAsia" w:ascii="Times New Roman" w:hAnsi="Times New Roman" w:eastAsia="方正仿宋_GBK" w:cs="Times New Roman"/>
          <w:b/>
          <w:bCs/>
          <w:sz w:val="32"/>
          <w:szCs w:val="32"/>
        </w:rPr>
        <w:t>一</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二</w:t>
      </w:r>
      <w:r>
        <w:rPr>
          <w:rFonts w:ascii="Times New Roman" w:hAnsi="Times New Roman" w:eastAsia="方正仿宋_GBK" w:cs="Times New Roman"/>
          <w:b/>
          <w:bCs/>
          <w:sz w:val="32"/>
        </w:rPr>
        <w:t>条</w:t>
      </w:r>
      <w:r>
        <w:rPr>
          <w:rFonts w:hint="eastAsia" w:ascii="Times New Roman" w:hAnsi="Times New Roman" w:eastAsia="方正仿宋_GBK" w:cs="Times New Roman"/>
          <w:b/>
          <w:bCs/>
          <w:sz w:val="32"/>
        </w:rPr>
        <w:t xml:space="preserve">  </w:t>
      </w:r>
      <w:r>
        <w:rPr>
          <w:rFonts w:hint="eastAsia" w:ascii="方正仿宋_GBK" w:hAnsi="方正仿宋_GBK" w:eastAsia="方正仿宋_GBK" w:cs="方正仿宋_GBK"/>
          <w:sz w:val="32"/>
          <w:lang w:bidi="ar"/>
        </w:rPr>
        <w:t>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sz w:val="32"/>
          <w:u w:val="single"/>
          <w:lang w:bidi="ar"/>
        </w:rPr>
        <w:t xml:space="preserve"> </w:t>
      </w:r>
      <w:r>
        <w:rPr>
          <w:rFonts w:ascii="Times New Roman" w:hAnsi="Times New Roman" w:eastAsia="方正仿宋_GBK" w:cs="Times New Roman"/>
          <w:b/>
          <w:bCs/>
          <w:sz w:val="32"/>
          <w:u w:val="single"/>
          <w:lang w:bidi="ar"/>
        </w:rPr>
        <w:t xml:space="preserve">1 </w:t>
      </w:r>
      <w:r>
        <w:rPr>
          <w:rFonts w:ascii="Times New Roman" w:hAnsi="Times New Roman" w:eastAsia="方正仿宋_GBK" w:cs="Times New Roman"/>
          <w:b/>
          <w:bCs/>
          <w:sz w:val="32"/>
          <w:lang w:bidi="ar"/>
        </w:rPr>
        <w:t>‰</w:t>
      </w:r>
      <w:r>
        <w:rPr>
          <w:rFonts w:hint="eastAsia" w:ascii="方正仿宋_GBK" w:hAnsi="方正仿宋_GBK" w:eastAsia="方正仿宋_GBK" w:cs="方正仿宋_GBK"/>
          <w:sz w:val="32"/>
          <w:lang w:bidi="ar"/>
        </w:rPr>
        <w:t>的违约金，出让人有权要求受让人继续履约。</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kern w:val="2"/>
          <w:sz w:val="32"/>
          <w:szCs w:val="32"/>
          <w:u w:val="single"/>
          <w:lang w:bidi="ar"/>
        </w:rPr>
        <w:t xml:space="preserve"> </w:t>
      </w:r>
      <w:r>
        <w:rPr>
          <w:rFonts w:ascii="Times New Roman" w:hAnsi="Times New Roman" w:eastAsia="方正仿宋_GBK" w:cs="Times New Roman"/>
          <w:b/>
          <w:bCs/>
          <w:kern w:val="2"/>
          <w:sz w:val="32"/>
          <w:szCs w:val="32"/>
          <w:u w:val="single"/>
          <w:lang w:bidi="ar"/>
        </w:rPr>
        <w:t xml:space="preserve">1 </w:t>
      </w:r>
      <w:r>
        <w:rPr>
          <w:rFonts w:ascii="Times New Roman" w:hAnsi="Times New Roman" w:eastAsia="方正仿宋_GBK" w:cs="Times New Roman"/>
          <w:b/>
          <w:bCs/>
          <w:kern w:val="2"/>
          <w:sz w:val="32"/>
          <w:szCs w:val="32"/>
          <w:lang w:bidi="ar"/>
        </w:rPr>
        <w:t>‰</w:t>
      </w:r>
      <w:r>
        <w:rPr>
          <w:rFonts w:hint="eastAsia" w:ascii="方正仿宋_GBK" w:hAnsi="方正仿宋_GBK" w:eastAsia="方正仿宋_GBK" w:cs="方正仿宋_GBK"/>
          <w:kern w:val="2"/>
          <w:sz w:val="32"/>
          <w:szCs w:val="32"/>
          <w:lang w:bidi="ar"/>
        </w:rPr>
        <w:t>的违约金。</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三</w:t>
      </w:r>
      <w:r>
        <w:rPr>
          <w:rFonts w:ascii="Times New Roman" w:hAnsi="Times New Roman" w:eastAsia="方正仿宋_GBK" w:cs="Times New Roman"/>
          <w:b/>
          <w:bCs/>
          <w:sz w:val="32"/>
        </w:rPr>
        <w:t>条</w:t>
      </w:r>
      <w:r>
        <w:rPr>
          <w:rFonts w:hint="eastAsia" w:ascii="方正仿宋_GBK" w:hAnsi="方正仿宋_GBK" w:eastAsia="方正仿宋_GBK" w:cs="方正仿宋_GBK"/>
          <w:sz w:val="32"/>
          <w:lang w:bidi="ar"/>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方正仿宋_GBK" w:hAnsi="方正仿宋_GBK" w:eastAsia="方正仿宋_GBK" w:cs="方正仿宋_GBK"/>
          <w:sz w:val="32"/>
          <w:lang w:bidi="ar"/>
        </w:rPr>
      </w:pP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四</w:t>
      </w:r>
      <w:r>
        <w:rPr>
          <w:rFonts w:ascii="Times New Roman" w:hAnsi="Times New Roman" w:eastAsia="方正仿宋_GBK" w:cs="Times New Roman"/>
          <w:b/>
          <w:bCs/>
          <w:sz w:val="32"/>
        </w:rPr>
        <w:t>条</w:t>
      </w:r>
      <w:r>
        <w:rPr>
          <w:rFonts w:hint="eastAsia" w:ascii="Times New Roman" w:hAnsi="Times New Roman" w:eastAsia="方正仿宋_GBK" w:cs="Times New Roman"/>
          <w:b/>
          <w:bCs/>
          <w:sz w:val="32"/>
        </w:rPr>
        <w:t xml:space="preserve">  </w:t>
      </w:r>
      <w:r>
        <w:rPr>
          <w:rFonts w:hint="eastAsia" w:ascii="方正仿宋_GBK" w:hAnsi="方正仿宋_GBK" w:eastAsia="方正仿宋_GBK" w:cs="方正仿宋_GBK"/>
          <w:sz w:val="32"/>
          <w:lang w:bidi="ar"/>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五</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rPr>
        <w:t>‰的违约金，并自行拆除相应的绿化和建筑设施。</w:t>
      </w:r>
    </w:p>
    <w:p>
      <w:pPr>
        <w:autoSpaceDE w:val="0"/>
        <w:spacing w:line="600" w:lineRule="exact"/>
        <w:ind w:firstLine="643" w:firstLineChars="200"/>
        <w:rPr>
          <w:rFonts w:ascii="方正仿宋_GBK" w:hAnsi="方正仿宋_GBK" w:eastAsia="方正仿宋_GBK" w:cs="方正仿宋_GBK"/>
          <w:sz w:val="32"/>
          <w:szCs w:val="32"/>
          <w:lang w:bidi="ar"/>
        </w:rPr>
      </w:pPr>
      <w:r>
        <w:rPr>
          <w:rFonts w:ascii="Times New Roman" w:hAnsi="Times New Roman" w:eastAsia="方正仿宋_GBK" w:cs="Times New Roman"/>
          <w:b/>
          <w:bCs/>
          <w:sz w:val="32"/>
          <w:szCs w:val="32"/>
        </w:rPr>
        <w:t>第三十</w:t>
      </w:r>
      <w:r>
        <w:rPr>
          <w:rFonts w:hint="eastAsia" w:ascii="Times New Roman" w:hAnsi="Times New Roman" w:eastAsia="方正仿宋_GBK" w:cs="Times New Roman"/>
          <w:b/>
          <w:bCs/>
          <w:sz w:val="32"/>
          <w:szCs w:val="32"/>
        </w:rPr>
        <w:t>六</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ascii="Times New Roman" w:hAnsi="Times New Roman" w:eastAsia="方正仿宋_GBK" w:cs="Times New Roman"/>
          <w:sz w:val="32"/>
          <w:szCs w:val="32"/>
          <w:lang w:bidi="ar"/>
        </w:rPr>
        <w:t xml:space="preserve"> </w:t>
      </w:r>
      <w:r>
        <w:rPr>
          <w:rFonts w:hint="eastAsia" w:ascii="方正仿宋_GBK" w:hAnsi="方正仿宋_GBK" w:eastAsia="方正仿宋_GBK" w:cs="方正仿宋_GBK"/>
          <w:sz w:val="32"/>
          <w:szCs w:val="32"/>
          <w:lang w:bidi="ar"/>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autoSpaceDE w:val="0"/>
        <w:spacing w:line="600" w:lineRule="exact"/>
        <w:ind w:firstLine="640" w:firstLineChars="200"/>
        <w:rPr>
          <w:rFonts w:ascii="Times New Roman" w:hAnsi="Times New Roman" w:eastAsia="方正仿宋_GBK" w:cs="Times New Roman"/>
          <w:sz w:val="32"/>
          <w:szCs w:val="32"/>
          <w:lang w:bidi="ar"/>
        </w:rPr>
      </w:pPr>
      <w:r>
        <w:rPr>
          <w:rFonts w:hint="eastAsia" w:ascii="方正仿宋_GBK" w:hAnsi="方正仿宋_GBK" w:eastAsia="方正仿宋_GBK" w:cs="方正仿宋_GBK"/>
          <w:sz w:val="32"/>
          <w:szCs w:val="32"/>
          <w:lang w:bidi="ar"/>
        </w:rPr>
        <w:t>受让人按照《国有建设用地使用权出让合同》约定期限缴清国有建设用地使用权出让价款（含延迟缴纳国有建设用地使用权出让价款</w:t>
      </w:r>
      <w:r>
        <w:rPr>
          <w:rFonts w:ascii="Times New Roman" w:hAnsi="Times New Roman" w:eastAsia="方正仿宋_GBK" w:cs="Times New Roman"/>
          <w:sz w:val="32"/>
          <w:szCs w:val="32"/>
          <w:lang w:bidi="ar"/>
        </w:rPr>
        <w:t>违约金及分期付款利息）并提出交地申请的，出让人接到交地申请后10个工作日并达到约定交地时间因出让</w:t>
      </w:r>
      <w:r>
        <w:rPr>
          <w:rFonts w:hint="eastAsia" w:ascii="方正仿宋_GBK" w:hAnsi="方正仿宋_GBK" w:eastAsia="方正仿宋_GBK" w:cs="方正仿宋_GBK"/>
          <w:sz w:val="32"/>
          <w:szCs w:val="32"/>
          <w:lang w:bidi="ar"/>
        </w:rPr>
        <w:t>人原因未交付土地的，每延期一日，出让人应当按国有建设用地使用权出让价款（不含延迟缴纳国有建设用地使用权出让价款违约金及分期付款利息）的</w:t>
      </w:r>
      <w:r>
        <w:rPr>
          <w:rFonts w:ascii="Times New Roman" w:hAnsi="Times New Roman" w:eastAsia="方正仿宋_GBK" w:cs="Times New Roman"/>
          <w:sz w:val="32"/>
          <w:szCs w:val="32"/>
          <w:lang w:bidi="ar"/>
        </w:rPr>
        <w:t>1‰</w:t>
      </w:r>
      <w:r>
        <w:rPr>
          <w:rFonts w:hint="eastAsia" w:ascii="方正仿宋_GBK" w:hAnsi="方正仿宋_GBK" w:eastAsia="方正仿宋_GBK" w:cs="方正仿宋_GBK"/>
          <w:sz w:val="32"/>
          <w:szCs w:val="32"/>
          <w:lang w:bidi="ar"/>
        </w:rPr>
        <w:t>向受让人给付违约金，土地使用年期自实际交付土地之日起算，开竣工时间按实际交付土地之日起顺延。</w:t>
      </w:r>
      <w:r>
        <w:rPr>
          <w:rFonts w:ascii="Times New Roman" w:hAnsi="Times New Roman" w:eastAsia="方正仿宋_GBK" w:cs="Times New Roman"/>
          <w:sz w:val="32"/>
          <w:szCs w:val="32"/>
          <w:lang w:bidi="ar"/>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12"/>
        <w:spacing w:before="0" w:beforeAutospacing="0" w:after="0" w:afterAutospacing="0" w:line="600" w:lineRule="exact"/>
        <w:ind w:firstLine="645"/>
        <w:jc w:val="both"/>
        <w:rPr>
          <w:rFonts w:ascii="Times New Roman" w:hAnsi="Times New Roman" w:eastAsia="方正仿宋_GBK" w:cs="Times New Roman"/>
          <w:b/>
          <w:kern w:val="2"/>
          <w:sz w:val="32"/>
          <w:szCs w:val="32"/>
        </w:rPr>
      </w:pPr>
      <w:r>
        <w:rPr>
          <w:rFonts w:ascii="Times New Roman" w:hAnsi="Times New Roman" w:eastAsia="方正仿宋_GBK" w:cs="Times New Roman"/>
          <w:b/>
          <w:bCs/>
          <w:sz w:val="32"/>
          <w:szCs w:val="32"/>
        </w:rPr>
        <w:t>第三十</w:t>
      </w:r>
      <w:r>
        <w:rPr>
          <w:rFonts w:hint="eastAsia" w:ascii="Times New Roman" w:hAnsi="Times New Roman" w:eastAsia="方正仿宋_GBK" w:cs="Times New Roman"/>
          <w:b/>
          <w:bCs/>
          <w:sz w:val="32"/>
          <w:szCs w:val="32"/>
        </w:rPr>
        <w:t>七</w:t>
      </w:r>
      <w:r>
        <w:rPr>
          <w:rFonts w:ascii="Times New Roman" w:hAnsi="Times New Roman" w:eastAsia="方正仿宋_GBK" w:cs="Times New Roman"/>
          <w:b/>
          <w:bCs/>
          <w:sz w:val="32"/>
          <w:szCs w:val="32"/>
        </w:rPr>
        <w:t>条</w:t>
      </w:r>
      <w:r>
        <w:rPr>
          <w:rFonts w:hint="eastAsia" w:ascii="Times New Roman" w:hAnsi="Times New Roman" w:eastAsia="方正仿宋_GBK" w:cs="Times New Roman"/>
          <w:b/>
          <w:bCs/>
          <w:kern w:val="2"/>
          <w:sz w:val="32"/>
          <w:szCs w:val="32"/>
          <w:lang w:bidi="ar"/>
        </w:rPr>
        <w:t xml:space="preserve">  </w:t>
      </w:r>
      <w:r>
        <w:rPr>
          <w:rFonts w:hint="eastAsia" w:ascii="方正仿宋_GBK" w:hAnsi="方正仿宋_GBK" w:eastAsia="方正仿宋_GBK" w:cs="方正仿宋_GBK"/>
          <w:kern w:val="2"/>
          <w:sz w:val="32"/>
          <w:szCs w:val="32"/>
          <w:lang w:bidi="ar"/>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b/>
          <w:sz w:val="32"/>
        </w:rPr>
      </w:pP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第八章 适用法律及争议解决</w:t>
      </w:r>
    </w:p>
    <w:p>
      <w:pPr>
        <w:pStyle w:val="7"/>
        <w:spacing w:line="600" w:lineRule="exact"/>
        <w:jc w:val="center"/>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 xml:space="preserve"> 第三十</w:t>
      </w:r>
      <w:r>
        <w:rPr>
          <w:rFonts w:hint="eastAsia" w:ascii="Times New Roman" w:hAnsi="Times New Roman" w:eastAsia="方正仿宋_GBK" w:cs="Times New Roman"/>
          <w:b/>
          <w:bCs/>
          <w:sz w:val="32"/>
        </w:rPr>
        <w:t>八</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本合同订立、效力、解释、履行及争议的解决，适用中华人民共和国法律。</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第</w:t>
      </w:r>
      <w:r>
        <w:rPr>
          <w:rFonts w:hint="eastAsia" w:ascii="Times New Roman" w:hAnsi="Times New Roman" w:eastAsia="方正仿宋_GBK" w:cs="Times New Roman"/>
          <w:b/>
          <w:bCs/>
          <w:sz w:val="32"/>
          <w:szCs w:val="32"/>
        </w:rPr>
        <w:t>三十九</w:t>
      </w:r>
      <w:r>
        <w:rPr>
          <w:rFonts w:ascii="Times New Roman" w:hAnsi="Times New Roman" w:eastAsia="方正仿宋_GBK" w:cs="Times New Roman"/>
          <w:b/>
          <w:bCs/>
          <w:sz w:val="32"/>
          <w:szCs w:val="32"/>
        </w:rPr>
        <w:t>条</w:t>
      </w: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因履行本合同发生争议，由争议双方协商解决，协商不成的，按本条第</w:t>
      </w:r>
      <w:r>
        <w:rPr>
          <w:rFonts w:hint="eastAsia" w:ascii="方正楷体_GBK" w:hAnsi="方正楷体_GBK" w:eastAsia="方正楷体_GBK" w:cs="方正楷体_GBK"/>
          <w:b/>
          <w:bCs/>
          <w:kern w:val="2"/>
          <w:sz w:val="32"/>
          <w:szCs w:val="32"/>
          <w:u w:val="single"/>
          <w:lang w:bidi="ar"/>
        </w:rPr>
        <w:t>（二）</w:t>
      </w:r>
      <w:r>
        <w:rPr>
          <w:rFonts w:hint="eastAsia" w:ascii="方正仿宋_GBK" w:hAnsi="方正仿宋_GBK" w:eastAsia="方正仿宋_GBK" w:cs="方正仿宋_GBK"/>
          <w:kern w:val="2"/>
          <w:sz w:val="32"/>
          <w:szCs w:val="32"/>
          <w:lang w:bidi="ar"/>
        </w:rPr>
        <w:t>项约定的方式解决：</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（一）提交</w:t>
      </w:r>
      <w:r>
        <w:rPr>
          <w:rFonts w:ascii="Times New Roman" w:hAnsi="Times New Roman" w:eastAsia="方正仿宋_GBK" w:cs="Times New Roman"/>
          <w:kern w:val="2"/>
          <w:sz w:val="32"/>
          <w:szCs w:val="32"/>
          <w:u w:val="single"/>
          <w:lang w:bidi="ar"/>
        </w:rPr>
        <w:t xml:space="preserve"> </w:t>
      </w:r>
      <w:r>
        <w:rPr>
          <w:rFonts w:hint="eastAsia" w:ascii="Times New Roman" w:hAnsi="Times New Roman" w:eastAsia="方正仿宋_GBK" w:cs="Times New Roman"/>
          <w:kern w:val="2"/>
          <w:sz w:val="32"/>
          <w:szCs w:val="32"/>
          <w:u w:val="single"/>
          <w:lang w:bidi="ar"/>
        </w:rPr>
        <w:t xml:space="preserve">  </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仲裁委员会仲裁；</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（二）依法向人民法院起诉。</w:t>
      </w:r>
      <w:r>
        <w:rPr>
          <w:rFonts w:ascii="Times New Roman" w:hAnsi="Times New Roman" w:eastAsia="方正仿宋_GBK" w:cs="Times New Roman"/>
          <w:kern w:val="2"/>
          <w:sz w:val="32"/>
          <w:szCs w:val="32"/>
          <w:lang w:bidi="ar"/>
        </w:rPr>
        <w:t xml:space="preserve">   </w:t>
      </w:r>
    </w:p>
    <w:p>
      <w:pPr>
        <w:pStyle w:val="7"/>
        <w:spacing w:line="600" w:lineRule="exact"/>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第九章 附 则</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第四十条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 xml:space="preserve"> </w:t>
      </w:r>
      <w:r>
        <w:rPr>
          <w:rFonts w:ascii="Times New Roman" w:hAnsi="Times New Roman" w:eastAsia="方正仿宋_GBK" w:cs="Times New Roman"/>
          <w:sz w:val="32"/>
        </w:rPr>
        <w:t>本合同项下宗地出让方案业经</w:t>
      </w:r>
      <w:r>
        <w:rPr>
          <w:rFonts w:hint="eastAsia" w:ascii="方正仿宋_GBK" w:hAnsi="方正仿宋_GBK" w:eastAsia="方正仿宋_GBK" w:cs="方正仿宋_GBK"/>
          <w:sz w:val="32"/>
          <w:u w:val="single"/>
          <w:lang w:bidi="ar"/>
        </w:rPr>
        <w:t>资阳市</w:t>
      </w:r>
      <w:r>
        <w:rPr>
          <w:rFonts w:ascii="Times New Roman" w:hAnsi="Times New Roman" w:eastAsia="方正仿宋_GBK" w:cs="Times New Roman"/>
          <w:sz w:val="32"/>
        </w:rPr>
        <w:t>人民政府批准，本合同自双方签订之日起生效。</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一</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w:t>
      </w:r>
      <w:r>
        <w:rPr>
          <w:rFonts w:ascii="Times New Roman" w:hAnsi="Times New Roman" w:eastAsia="方正仿宋_GBK" w:cs="Times New Roman"/>
          <w:kern w:val="0"/>
          <w:sz w:val="32"/>
        </w:rPr>
        <w:t>合同双方当事人均保证本合同中所填写的姓名、</w:t>
      </w:r>
      <w:r>
        <w:rPr>
          <w:rFonts w:ascii="Times New Roman" w:hAnsi="Times New Roman" w:eastAsia="方正仿宋_GBK" w:cs="Times New Roman"/>
          <w:sz w:val="32"/>
        </w:rPr>
        <w:t>通讯地址、电话、传真、开户银行、</w:t>
      </w:r>
      <w:r>
        <w:rPr>
          <w:rFonts w:ascii="Times New Roman" w:hAnsi="Times New Roman" w:eastAsia="方正仿宋_GBK" w:cs="Times New Roman"/>
          <w:kern w:val="0"/>
          <w:sz w:val="32"/>
        </w:rPr>
        <w:t>代理人等内容的真实有效，一方的信息如有变更，应于变更之日起15日内以书面形式告知对方，否则由此引起的无法及时告知的责任由信息变更方承担。</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二</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本合同和附件共</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页整，以中文书写为准。</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三</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本合同的价款、金额、面积等项应当同时以大、小写表示，大小写数额应当一致，不一致的，以大写为准。</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四</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本合同未尽事宜，可由双方约定后作为合同附件。</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五</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本合同一式</w:t>
      </w:r>
      <w:r>
        <w:rPr>
          <w:rFonts w:hint="eastAsia" w:ascii="方正仿宋_GBK" w:hAnsi="方正仿宋_GBK" w:eastAsia="方正仿宋_GBK" w:cs="方正仿宋_GBK"/>
          <w:b/>
          <w:bCs/>
          <w:sz w:val="32"/>
          <w:u w:val="single"/>
          <w:lang w:bidi="ar"/>
        </w:rPr>
        <w:t>肆</w:t>
      </w:r>
      <w:r>
        <w:rPr>
          <w:rFonts w:hint="eastAsia" w:ascii="方正仿宋_GBK" w:hAnsi="方正仿宋_GBK" w:eastAsia="方正仿宋_GBK" w:cs="方正仿宋_GBK"/>
          <w:sz w:val="32"/>
          <w:lang w:bidi="ar"/>
        </w:rPr>
        <w:t>份，出让人</w:t>
      </w:r>
      <w:r>
        <w:rPr>
          <w:rFonts w:hint="eastAsia" w:ascii="方正仿宋_GBK" w:hAnsi="方正仿宋_GBK" w:eastAsia="方正仿宋_GBK" w:cs="方正仿宋_GBK"/>
          <w:b/>
          <w:bCs/>
          <w:sz w:val="32"/>
          <w:u w:val="single"/>
          <w:lang w:bidi="ar"/>
        </w:rPr>
        <w:t>贰</w:t>
      </w:r>
      <w:r>
        <w:rPr>
          <w:rFonts w:hint="eastAsia" w:ascii="方正仿宋_GBK" w:hAnsi="方正仿宋_GBK" w:eastAsia="方正仿宋_GBK" w:cs="方正仿宋_GBK"/>
          <w:sz w:val="32"/>
          <w:lang w:bidi="ar"/>
        </w:rPr>
        <w:t>份，受让人</w:t>
      </w:r>
      <w:r>
        <w:rPr>
          <w:rFonts w:hint="eastAsia" w:ascii="方正仿宋_GBK" w:hAnsi="方正仿宋_GBK" w:eastAsia="方正仿宋_GBK" w:cs="方正仿宋_GBK"/>
          <w:b/>
          <w:bCs/>
          <w:sz w:val="32"/>
          <w:u w:val="single"/>
          <w:lang w:bidi="ar"/>
        </w:rPr>
        <w:t>贰</w:t>
      </w:r>
      <w:r>
        <w:rPr>
          <w:rFonts w:hint="eastAsia" w:ascii="方正仿宋_GBK" w:hAnsi="方正仿宋_GBK" w:eastAsia="方正仿宋_GBK" w:cs="方正仿宋_GBK"/>
          <w:sz w:val="32"/>
          <w:lang w:bidi="ar"/>
        </w:rPr>
        <w:t>份，具有同等法律效力。</w:t>
      </w:r>
    </w:p>
    <w:p>
      <w:pPr>
        <w:pStyle w:val="12"/>
        <w:spacing w:before="0" w:beforeAutospacing="0" w:after="0" w:afterAutospacing="0" w:line="600" w:lineRule="exact"/>
        <w:jc w:val="center"/>
        <w:rPr>
          <w:rFonts w:ascii="方正黑体简体" w:hAnsi="方正黑体简体" w:eastAsia="方正黑体简体" w:cs="方正黑体简体"/>
          <w:kern w:val="2"/>
          <w:sz w:val="44"/>
          <w:szCs w:val="44"/>
        </w:rPr>
      </w:pPr>
      <w:r>
        <w:rPr>
          <w:rFonts w:hint="eastAsia" w:ascii="方正黑体简体" w:hAnsi="方正黑体简体" w:eastAsia="方正黑体简体" w:cs="方正黑体简体"/>
          <w:kern w:val="2"/>
          <w:sz w:val="44"/>
          <w:szCs w:val="44"/>
          <w:lang w:bidi="ar"/>
        </w:rPr>
        <w:t xml:space="preserve"> 补充条款 </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一、</w:t>
      </w:r>
      <w:r>
        <w:rPr>
          <w:rFonts w:ascii="Times New Roman" w:hAnsi="Times New Roman" w:eastAsia="方正仿宋_GBK" w:cs="Times New Roman"/>
          <w:bCs/>
          <w:sz w:val="32"/>
          <w:szCs w:val="32"/>
        </w:rPr>
        <w:t>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三、该地块</w:t>
      </w:r>
      <w:r>
        <w:rPr>
          <w:rFonts w:ascii="Times New Roman" w:hAnsi="Times New Roman" w:eastAsia="方正仿宋简体" w:cs="Times New Roman"/>
          <w:bCs/>
          <w:sz w:val="32"/>
          <w:szCs w:val="32"/>
        </w:rPr>
        <w:t>国有建设用地使用权出让价款只包含地表建设用地使用权出让价款，</w:t>
      </w:r>
      <w:r>
        <w:rPr>
          <w:rFonts w:hint="eastAsia" w:ascii="Times New Roman" w:hAnsi="Times New Roman" w:eastAsia="方正仿宋简体" w:cs="Times New Roman"/>
          <w:bCs/>
          <w:sz w:val="32"/>
          <w:szCs w:val="32"/>
        </w:rPr>
        <w:t>如涉及地下空间建设用地使用权，在确立地下空间使用权时，需按相关政策规定缴纳地下空间使用权价款。</w:t>
      </w:r>
    </w:p>
    <w:p>
      <w:pPr>
        <w:spacing w:line="600" w:lineRule="exact"/>
        <w:ind w:firstLine="640" w:firstLineChars="200"/>
      </w:pPr>
      <w:r>
        <w:rPr>
          <w:rFonts w:hint="eastAsia" w:ascii="Times New Roman" w:hAnsi="Times New Roman" w:eastAsia="方正仿宋简体" w:cs="Times New Roman"/>
          <w:bCs/>
          <w:sz w:val="32"/>
          <w:szCs w:val="32"/>
        </w:rPr>
        <w:t>四、该地块受让人在开发建设时若对地块范围外的土壤或山体造成破坏的，须负责对破坏的土壤或山体进行治理和恢复。</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Times New Roman" w:hAnsi="Times New Roman" w:eastAsia="方正仿宋简体" w:cs="Times New Roman"/>
          <w:bCs/>
          <w:sz w:val="32"/>
          <w:szCs w:val="32"/>
        </w:rPr>
        <w:t>六、</w:t>
      </w:r>
      <w:r>
        <w:rPr>
          <w:rFonts w:hint="eastAsia" w:ascii="方正仿宋简体" w:hAnsi="方正仿宋简体" w:eastAsia="方正仿宋简体" w:cs="方正仿宋简体"/>
          <w:bCs/>
          <w:sz w:val="32"/>
          <w:szCs w:val="32"/>
          <w:lang w:bidi="ar"/>
        </w:rPr>
        <w:t>该地块出让涉及的出让契税等相关税费，由受让人另行缴纳并到税务机关办理纳税手续。</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方正仿宋简体" w:hAnsi="方正仿宋简体" w:eastAsia="方正仿宋简体" w:cs="方正仿宋简体"/>
          <w:bCs/>
          <w:sz w:val="32"/>
          <w:szCs w:val="32"/>
          <w:lang w:bidi="ar"/>
        </w:rPr>
        <w:t>七、国有建设用地使用权出让合同（示范文本）部分条款释义详见附件</w:t>
      </w:r>
      <w:r>
        <w:rPr>
          <w:rFonts w:ascii="Times New Roman" w:hAnsi="Times New Roman" w:eastAsia="方正仿宋简体" w:cs="Times New Roman"/>
          <w:bCs/>
          <w:sz w:val="32"/>
          <w:szCs w:val="32"/>
          <w:lang w:bidi="ar"/>
        </w:rPr>
        <w:t>4</w:t>
      </w:r>
      <w:r>
        <w:rPr>
          <w:rFonts w:hint="eastAsia" w:ascii="Times New Roman" w:hAnsi="Times New Roman" w:eastAsia="方正仿宋简体" w:cs="Times New Roman"/>
          <w:bCs/>
          <w:sz w:val="32"/>
          <w:szCs w:val="32"/>
          <w:lang w:bidi="ar"/>
        </w:rPr>
        <w:t>。</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方正仿宋简体" w:hAnsi="方正仿宋简体" w:eastAsia="方正仿宋简体" w:cs="方正仿宋简体"/>
          <w:bCs/>
          <w:sz w:val="32"/>
          <w:szCs w:val="32"/>
          <w:lang w:bidi="ar"/>
        </w:rPr>
        <w:t>八、受让人须设立《建设项目用地信息公示牌》（详见附件</w:t>
      </w:r>
      <w:r>
        <w:rPr>
          <w:rFonts w:ascii="Times New Roman" w:hAnsi="Times New Roman" w:eastAsia="方正仿宋简体" w:cs="Times New Roman"/>
          <w:bCs/>
          <w:sz w:val="32"/>
          <w:szCs w:val="32"/>
          <w:lang w:bidi="ar"/>
        </w:rPr>
        <w:t>5</w:t>
      </w:r>
      <w:r>
        <w:rPr>
          <w:rFonts w:hint="eastAsia" w:ascii="方正仿宋简体" w:hAnsi="方正仿宋简体" w:eastAsia="方正仿宋简体" w:cs="方正仿宋简体"/>
          <w:bCs/>
          <w:sz w:val="32"/>
          <w:szCs w:val="32"/>
          <w:lang w:bidi="ar"/>
        </w:rPr>
        <w:t>）方可申请交地。</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方正仿宋简体" w:hAnsi="方正仿宋简体" w:eastAsia="方正仿宋简体" w:cs="方正仿宋简体"/>
          <w:bCs/>
          <w:sz w:val="32"/>
          <w:szCs w:val="32"/>
          <w:lang w:bidi="ar"/>
        </w:rPr>
        <w:t>九</w:t>
      </w:r>
      <w:r>
        <w:rPr>
          <w:rFonts w:ascii="Times New Roman" w:hAnsi="Times New Roman" w:eastAsia="方正仿宋简体" w:cs="Times New Roman"/>
          <w:bCs/>
          <w:sz w:val="32"/>
          <w:szCs w:val="32"/>
          <w:lang w:bidi="ar"/>
        </w:rPr>
        <w:t>、受让人应在开、竣工30日前向资阳市自然资源和规划局（由建设用地监督管理科负责受理）提交《建设项目动工申报书》（详见附件6）和《建设项目竣工申报书》（详见附件7）</w:t>
      </w:r>
      <w:r>
        <w:rPr>
          <w:rFonts w:hint="eastAsia" w:ascii="方正仿宋简体" w:hAnsi="方正仿宋简体" w:eastAsia="方正仿宋简体" w:cs="方正仿宋简体"/>
          <w:bCs/>
          <w:sz w:val="32"/>
          <w:szCs w:val="32"/>
          <w:lang w:bidi="ar"/>
        </w:rPr>
        <w:t>。</w:t>
      </w:r>
    </w:p>
    <w:p>
      <w:pPr>
        <w:spacing w:line="600" w:lineRule="exact"/>
        <w:ind w:firstLine="640" w:firstLineChars="200"/>
        <w:rPr>
          <w:rFonts w:ascii="Times New Roman" w:hAnsi="Times New Roman" w:eastAsia="方正仿宋简体" w:cs="Times New Roman"/>
          <w:bCs/>
          <w:sz w:val="32"/>
          <w:szCs w:val="32"/>
        </w:rPr>
      </w:pPr>
      <w:r>
        <w:rPr>
          <w:rFonts w:hint="eastAsia" w:ascii="方正仿宋简体" w:hAnsi="方正仿宋简体" w:eastAsia="方正仿宋简体" w:cs="方正仿宋简体"/>
          <w:bCs/>
          <w:sz w:val="32"/>
          <w:szCs w:val="32"/>
          <w:lang w:bidi="ar"/>
        </w:rPr>
        <w:t>十、合同价款缴费方式：缴费人可通过四川省电子税务局或到资阳市雁江区政务服务中心税务窗口缴纳。</w:t>
      </w:r>
    </w:p>
    <w:p>
      <w:pPr>
        <w:pStyle w:val="7"/>
        <w:spacing w:line="600" w:lineRule="exact"/>
        <w:ind w:left="160" w:leftChars="76" w:firstLine="483" w:firstLineChars="151"/>
        <w:rPr>
          <w:rFonts w:ascii="Times New Roman" w:hAnsi="Times New Roman" w:eastAsia="方正仿宋_GBK" w:cs="Times New Roman"/>
          <w:bCs/>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出让人（章）：               受让人（章）：</w:t>
      </w: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法定代表人（委托代理人）    法定代表人(委托代理人)：</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（签字）：                  （签字）：</w:t>
      </w: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p>
    <w:p>
      <w:pPr>
        <w:pStyle w:val="7"/>
        <w:spacing w:line="600" w:lineRule="exact"/>
        <w:ind w:right="640" w:firstLine="645"/>
        <w:jc w:val="center"/>
        <w:outlineLvl w:val="0"/>
        <w:rPr>
          <w:rFonts w:ascii="Times New Roman" w:hAnsi="Times New Roman" w:eastAsia="方正仿宋_GBK" w:cs="Times New Roman"/>
          <w:sz w:val="32"/>
        </w:rPr>
      </w:pPr>
      <w:r>
        <w:rPr>
          <w:rFonts w:ascii="Times New Roman" w:hAnsi="Times New Roman" w:eastAsia="方正仿宋_GBK" w:cs="Times New Roman"/>
          <w:sz w:val="32"/>
        </w:rPr>
        <w:t xml:space="preserve">         　　      年　月　日</w:t>
      </w:r>
    </w:p>
    <w:p/>
    <w:p>
      <w:pPr>
        <w:pStyle w:val="2"/>
        <w:ind w:firstLine="0" w:firstLineChars="0"/>
      </w:pPr>
    </w:p>
    <w:p>
      <w:pPr>
        <w:rPr>
          <w:rFonts w:ascii="Times New Roman" w:hAnsi="Times New Roman" w:eastAsia="方正黑体_GBK" w:cs="Times New Roman"/>
          <w:sz w:val="32"/>
          <w:szCs w:val="32"/>
        </w:rPr>
      </w:pPr>
      <w:r>
        <w:rPr>
          <w:rFonts w:ascii="Times New Roman" w:hAnsi="Times New Roman" w:eastAsia="方正仿宋_GBK" w:cs="Times New Roman"/>
          <w:sz w:val="32"/>
          <w:szCs w:val="32"/>
        </w:rPr>
        <w:br w:type="page"/>
      </w:r>
      <w:r>
        <w:rPr>
          <w:rFonts w:ascii="Times New Roman" w:hAnsi="Times New Roman" w:eastAsia="方正黑体_GBK" w:cs="Times New Roman"/>
          <w:sz w:val="32"/>
          <w:szCs w:val="32"/>
        </w:rPr>
        <w:t>附件1</w:t>
      </w:r>
    </w:p>
    <w:p>
      <w:pPr>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出让宗地平面界址图</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p>
    <w:p>
      <w:pPr>
        <w:jc w:val="center"/>
        <w:rPr>
          <w:rFonts w:ascii="Times New Roman" w:hAnsi="Times New Roman" w:eastAsia="方正仿宋_GBK" w:cs="Times New Roman"/>
          <w:sz w:val="32"/>
          <w:szCs w:val="32"/>
        </w:rPr>
      </w:pP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北</w:t>
      </w:r>
      <w:r>
        <w:fldChar w:fldCharType="begin" w:fldLock="1"/>
      </w:r>
      <w:r>
        <w:instrText xml:space="preserve">ref  SHAPE  \* MERGEFORMAT </w:instrText>
      </w:r>
      <w:r>
        <w:fldChar w:fldCharType="separate"/>
      </w:r>
      <w:r>
        <w:rPr>
          <w:rFonts w:ascii="Times New Roman" w:hAnsi="Times New Roman" w:eastAsia="方正仿宋_GBK" w:cs="Times New Roman"/>
          <w:sz w:val="32"/>
          <w:szCs w:val="32"/>
        </w:rPr>
        <w:pict>
          <v:group id="组合 3" o:spid="_x0000_s2102" o:spt="203" style="position:absolute;left:0pt;margin-left:0pt;margin-top:0pt;height:390pt;width:414pt;mso-position-horizontal-relative:char;mso-position-vertical-relative:line;z-index:251665408;mso-width-relative:page;mso-height-relative:page;" coordorigin="1800,1830" coordsize="828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03"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2104"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文本框 41" o:spid="_x0000_s2105"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106"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r>
        <w:rPr>
          <w:rFonts w:ascii="Times New Roman" w:hAnsi="Times New Roman" w:eastAsia="方正仿宋_GBK" w:cs="Times New Roman"/>
          <w:sz w:val="32"/>
          <w:szCs w:val="32"/>
        </w:rPr>
        <w:drawing>
          <wp:inline distT="0" distB="0" distL="114300" distR="114300">
            <wp:extent cx="5257800" cy="4942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rPr>
        <w:fldChar w:fldCharType="end"/>
      </w:r>
    </w:p>
    <w:p>
      <w:pPr>
        <w:rPr>
          <w:rFonts w:ascii="Times New Roman" w:hAnsi="Times New Roman" w:eastAsia="方正仿宋_GBK" w:cs="Times New Roman"/>
          <w:sz w:val="32"/>
          <w:szCs w:val="32"/>
        </w:rPr>
      </w:pPr>
    </w:p>
    <w:p>
      <w:pPr>
        <w:jc w:val="center"/>
        <w:rPr>
          <w:rFonts w:ascii="Times New Roman" w:hAnsi="Times New Roman" w:eastAsia="方正仿宋_GBK" w:cs="Times New Roman"/>
          <w:sz w:val="32"/>
          <w:szCs w:val="32"/>
        </w:rPr>
      </w:pPr>
    </w:p>
    <w:p>
      <w:pPr>
        <w:pStyle w:val="2"/>
        <w:ind w:firstLine="210"/>
      </w:pPr>
    </w:p>
    <w:p>
      <w:pPr>
        <w:jc w:val="center"/>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比例尺：1：</w:t>
      </w:r>
      <w:r>
        <w:rPr>
          <w:rFonts w:ascii="Times New Roman" w:hAnsi="Times New Roman" w:eastAsia="方正仿宋_GBK" w:cs="Times New Roman"/>
          <w:b/>
          <w:bCs/>
          <w:sz w:val="32"/>
          <w:szCs w:val="32"/>
          <w:u w:val="single"/>
        </w:rPr>
        <w:t xml:space="preserve">               </w:t>
      </w:r>
    </w:p>
    <w:p>
      <w:pPr>
        <w:jc w:val="left"/>
        <w:rPr>
          <w:rFonts w:ascii="Times New Roman" w:hAnsi="Times New Roman" w:eastAsia="方正仿宋_GBK" w:cs="Times New Roman"/>
          <w:sz w:val="32"/>
          <w:szCs w:val="32"/>
        </w:rPr>
      </w:pPr>
    </w:p>
    <w:p>
      <w:pPr>
        <w:jc w:val="left"/>
        <w:rPr>
          <w:rFonts w:ascii="Times New Roman" w:hAnsi="Times New Roman" w:eastAsia="方正仿宋_GBK" w:cs="Times New Roman"/>
          <w:sz w:val="32"/>
          <w:szCs w:val="32"/>
        </w:rPr>
      </w:pP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pict>
          <v:shape id="_x0000_s2099" o:spid="_x0000_s2099" o:spt="202" type="#_x0000_t202" style="position:absolute;left:0pt;margin-left:324pt;margin-top:478.85pt;height:39pt;width:144pt;z-index:251662336;mso-width-relative:page;mso-height-relative:page;" stroked="f" coordsize="21600,21600"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1jBFxq8BAAA6&#10;AwAADgAAAGRycy9lMm9Eb2MueG1srVJLjhMxEN0jcQfLe9KdMEFJK85IMAobBEgzHMBx292W/FPZ&#10;SXcuADdgxYY958o5KDufgZkdohdu18ev6r2q1e1oDdlLiNo7RqeTmhLphG+16xj98rB5taAkJu5a&#10;bryTjB5kpLfrly9WQ2jkzPfetBIIgrjYDIHRPqXQVFUUvbQ8TnyQDoPKg+UJTeiqFviA6NZUs7p+&#10;Uw0e2gBeyBjRe3cK0nXBV0qK9EmpKBMxjGJvqZxQzm0+q/WKNx3w0GtxboP/QxeWa4dFr1B3PHGy&#10;A/0MymoBPnqVJsLbyiulhSwckM20fsLmvudBFi4oTgxXmeL/gxUf95+B6JbRmyUljluc0fH7t+OP&#10;X8efXwn6UKAhxAbz7gNmpvGtHxlNsJOXUER/pj4qsPmPpAimoNqHq8JyTESgc7qYLRY1hgTGbpbz&#10;13jHCtXj6wAxvZfeknxhFHCCRVi+/xDTKfWSkotFb3S70cYUA7rtOwNkz3Ham/Kd0f9KM44MjC7n&#10;s3lBdj6/P0Ebh81kvidS+ZbG7XgWYevbA2qwC6C7Hpu7qFBe4IAKkfMy5Q340y64jyu//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AEOwHN2gAAAAwBAAAPAAAAAAAAAAEAIAAAADgAAABkcnMvZG93&#10;bnJldi54bWxQSwECFAAUAAAACACHTuJA1jBFxq8BAAA6AwAADgAAAAAAAAABACAAAAA/AQAAZHJz&#10;L2Uyb0RvYy54bWxQSwUGAAAAAAYABgBZAQAAYA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sz w:val="32"/>
          <w:szCs w:val="32"/>
        </w:rPr>
        <w:pict>
          <v:shape id="_x0000_s2098" o:spid="_x0000_s2098" o:spt="202" type="#_x0000_t202" style="position:absolute;left:0pt;margin-left:-17.25pt;margin-top:265.2pt;height:179.65pt;width:45pt;z-index:251661312;mso-width-relative:page;mso-height-relative:page;" stroked="f" coordsize="21600,2160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sXKQLYBAABI&#10;AwAADgAAAGRycy9lMm9Eb2MueG1srVNLjtQwEN0jcQfLezrpSIEhavdIMGo2CJCGYe927MSSfyq7&#10;O+kLwA1YsWHPufoclN2f4bNDZGG7Pn5V75Wzup2tIXsJUXvH6HJRUyKd8L12A6MPHzfPbiiJibue&#10;G+8kowcZ6e366ZPVFDrZ+NGbXgJBEBe7KTA6phS6qopilJbHhQ/SYVB5sDyhCUPVA58Q3Zqqqevn&#10;1eShD+CFjBG9d6cgXRd8paRI75WKMhHDKPaWygpl3ea1Wq94NwAPoxbnNvg/dGG5dlj0CnXHEyc7&#10;0H9BWS3AR6/SQnhbeaW0kIUDslnWf7C5H3mQhQuKE8NVpvj/YMW7/Qcgume0RXkctzij49cvx28/&#10;jt8/E/ShQFOIHebdB8xM8ys/M5pgJy+hiP5MfVZg846kCKYg3OGqsJwTEehsXyzbGiMCQ01zs2zb&#10;NsNUj7cDxPRGekvygVHACRZh+f5tTKfUS0ouFr3R/UYbUwwYtq8NkD3HaW/Kd0b/Lc04MjH6sm3a&#10;gux8vn+CNg6byXxPpPIpzdv5LMLW9wfUAJ87dib5J9wp2QXQw4iOiyblPo6r0Do/rfwefrVLlcc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avLJOdoAAAAKAQAADwAAAAAAAAABACAAAAA4AAAA&#10;ZHJzL2Rvd25yZXYueG1sUEsBAhQAFAAAAAgAh07iQN7FykC2AQAASAMAAA4AAAAAAAAAAQAgAAAA&#10;PwEAAGRycy9lMm9Eb2MueG1sUEsFBgAAAAAGAAYAWQEAAGcFA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sz w:val="32"/>
          <w:szCs w:val="32"/>
        </w:rPr>
        <w:pict>
          <v:line id="_x0000_s2097" o:spid="_x0000_s2097" o:spt="20" style="position:absolute;left:0pt;margin-left:-18.85pt;margin-top:277.05pt;height:141.75pt;width:0.05pt;z-index:251660288;mso-width-relative:page;mso-height-relative:page;" coordsize="21600,21600"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L2hj9DVAQAAjwMA&#10;AA4AAABkcnMvZTJvRG9jLnhtbK1TS44TMRDdI80dLO8n3ckoo6GVziwmM2wQRAIOULHd3Zb8k8uk&#10;k0twASR2sGLJntswcwzKTsjw2SBEL9zl8qvneq+rF9c7a9hWRdTetXw6qTlTTnipXd/yN6/vzq84&#10;wwROgvFOtXyvkF8vz54sxtComR+8kSoyInHYjKHlQ0qhqSoUg7KAEx+Uo8PORwuJtrGvZISR2K2p&#10;ZnV9WY0+yhC9UIiUXR0O+bLwd50S6WXXoUrMtJx6S2WNZd3ktVouoOkjhEGLYxvwD11Y0I4uPVGt&#10;IAF7G/UfVFaL6NF3aSK8rXzXaaGKBlIzrX9T82qAoIoWMgfDySb8f7TixXYdmZYtn085c2DpG92/&#10;//Lt3ceHrx9ovf/8idEJ2TQGbAh949bxuMOwjlnzros2v0kN2xVr9ydr1S4xQcnLizlngvLTq7qe&#10;zeaZsXosDRHTM+Uty0HLjXZZNzSwfY7pAP0ByWnj2Njyp3PiYQJobDoDiUIbSAi6vtSiN1reaWNy&#10;BcZ+c2Mi20IehPIcW/gFli9ZAQ4HnOlznHHQDArkrZMs7QNZ5GiYee7BKsmZUTT7OSrIBNr8DZLk&#10;G0cuZGMPVuZo4+W+OFzy9NWLT8cJzWP1875UP/5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S&#10;aw9P2AAAAAsBAAAPAAAAAAAAAAEAIAAAADgAAABkcnMvZG93bnJldi54bWxQSwECFAAUAAAACACH&#10;TuJAvaGP0NUBAACPAwAADgAAAAAAAAABACAAAAA9AQAAZHJzL2Uyb0RvYy54bWxQSwUGAAAAAAYA&#10;BgBZAQAAhAUAAAAA&#10;">
            <v:path arrowok="t"/>
            <v:fill focussize="0,0"/>
            <v:stroke dashstyle="longDash"/>
            <v:imagedata o:title=""/>
            <o:lock v:ext="edit"/>
            <w10:anchorlock/>
          </v:line>
        </w:pict>
      </w:r>
      <w:r>
        <w:rPr>
          <w:rFonts w:ascii="Times New Roman" w:hAnsi="Times New Roman" w:eastAsia="方正黑体_GBK" w:cs="Times New Roman"/>
          <w:sz w:val="32"/>
          <w:szCs w:val="32"/>
        </w:rPr>
        <w:t>附件2</w:t>
      </w:r>
    </w:p>
    <w:p>
      <w:pPr>
        <w:jc w:val="center"/>
        <w:rPr>
          <w:rFonts w:ascii="Times New Roman" w:hAnsi="Times New Roman" w:eastAsia="方正仿宋_GBK" w:cs="Times New Roman"/>
          <w:sz w:val="32"/>
          <w:szCs w:val="32"/>
        </w:rPr>
      </w:pPr>
      <w:r>
        <w:rPr>
          <w:rFonts w:hint="eastAsia" w:ascii="方正小标宋_GBK" w:hAnsi="Times New Roman" w:eastAsia="方正小标宋_GBK" w:cs="Times New Roman"/>
          <w:sz w:val="44"/>
          <w:szCs w:val="44"/>
        </w:rPr>
        <w:t>出让宗地竖向界限</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fldChar w:fldCharType="begin" w:fldLock="1"/>
      </w:r>
      <w:r>
        <w:instrText xml:space="preserve">ref  SHAPE  \* MERGEFORMAT </w:instrText>
      </w:r>
      <w:r>
        <w:fldChar w:fldCharType="separate"/>
      </w:r>
      <w:r>
        <w:rPr>
          <w:rFonts w:ascii="Times New Roman" w:hAnsi="Times New Roman" w:eastAsia="方正仿宋_GBK" w:cs="Times New Roman"/>
          <w:sz w:val="32"/>
          <w:szCs w:val="32"/>
        </w:rPr>
        <w:pict>
          <v:group id="组合 4" o:spid="_x0000_s2107" o:spt="203" style="position:absolute;left:0pt;margin-left:0pt;margin-top:0pt;height:483.6pt;width:450pt;mso-position-horizontal-relative:char;mso-position-vertical-relative:line;z-index:251666432;mso-width-relative:page;mso-height-relative:page;" coordorigin="1800,2142" coordsize="9000,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08"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2109"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2110"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2111"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2112"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2113"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2114"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2115"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116"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117"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2118"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2119"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2120"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2121"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2122"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2123"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2124"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2125"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2126"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2127"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2128"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2129"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2130"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2131"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2132"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2133"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2134"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2135"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2136"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2137"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2138"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2139"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文本框 37" o:spid="_x0000_s2140"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sz w:val="32"/>
          <w:szCs w:val="32"/>
        </w:rPr>
        <w:drawing>
          <wp:inline distT="0" distB="0" distL="114300" distR="114300">
            <wp:extent cx="5715000" cy="612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rPr>
        <w:fldChar w:fldCharType="end"/>
      </w:r>
    </w:p>
    <w:p>
      <w:pPr>
        <w:jc w:val="center"/>
        <w:rPr>
          <w:rFonts w:ascii="Times New Roman" w:hAnsi="Times New Roman" w:eastAsia="方正仿宋_GBK" w:cs="Times New Roman"/>
          <w:b/>
          <w:bCs/>
          <w:sz w:val="32"/>
          <w:szCs w:val="32"/>
          <w:u w:val="single"/>
        </w:rPr>
      </w:pPr>
      <w:r>
        <w:rPr>
          <w:rFonts w:ascii="Times New Roman" w:hAnsi="Times New Roman" w:eastAsia="方正仿宋_GBK" w:cs="Times New Roman"/>
          <w:b/>
          <w:bCs/>
          <w:sz w:val="32"/>
          <w:szCs w:val="32"/>
        </w:rPr>
        <w:t>采用的高程系：</w:t>
      </w:r>
      <w:r>
        <w:rPr>
          <w:rFonts w:ascii="Times New Roman" w:hAnsi="Times New Roman" w:eastAsia="方正仿宋_GBK" w:cs="Times New Roman"/>
          <w:b/>
          <w:bCs/>
          <w:sz w:val="32"/>
          <w:szCs w:val="32"/>
          <w:u w:val="single"/>
        </w:rPr>
        <w:t xml:space="preserve">              </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比例尺：1：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 xml:space="preserve">    </w:t>
      </w:r>
    </w:p>
    <w:p>
      <w:pPr>
        <w:rPr>
          <w:rFonts w:ascii="Times New Roman" w:hAnsi="Times New Roman" w:eastAsia="方正黑体_GBK" w:cs="Times New Roman"/>
          <w:sz w:val="32"/>
          <w:szCs w:val="32"/>
        </w:rPr>
      </w:pPr>
    </w:p>
    <w:p>
      <w:pPr>
        <w:rPr>
          <w:rFonts w:ascii="Times New Roman" w:hAnsi="Times New Roman" w:eastAsia="方正黑体_GBK" w:cs="Times New Roman"/>
          <w:b/>
          <w:bCs/>
          <w:sz w:val="32"/>
          <w:szCs w:val="32"/>
          <w:u w:val="single"/>
        </w:rPr>
      </w:pPr>
      <w:r>
        <w:rPr>
          <w:rFonts w:ascii="Times New Roman" w:hAnsi="Times New Roman" w:eastAsia="方正黑体_GBK" w:cs="Times New Roman"/>
          <w:sz w:val="32"/>
          <w:szCs w:val="32"/>
        </w:rPr>
        <w:t>附件3</w:t>
      </w:r>
    </w:p>
    <w:p>
      <w:pPr>
        <w:pStyle w:val="7"/>
        <w:rPr>
          <w:rFonts w:ascii="Times New Roman" w:hAnsi="Times New Roman" w:eastAsia="方正仿宋_GBK" w:cs="Times New Roman"/>
          <w:sz w:val="32"/>
        </w:rPr>
      </w:pP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市(县)政府规划管理部门确定的出让宗地规划条件</w:t>
      </w:r>
    </w:p>
    <w:p>
      <w:pPr>
        <w:rPr>
          <w:rFonts w:ascii="Times New Roman" w:hAnsi="Times New Roman" w:eastAsia="方正仿宋_GBK" w:cs="Times New Roman"/>
          <w:sz w:val="32"/>
          <w:szCs w:val="32"/>
        </w:rPr>
      </w:pPr>
    </w:p>
    <w:p>
      <w:pPr>
        <w:jc w:val="left"/>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pStyle w:val="19"/>
        <w:ind w:firstLine="210"/>
      </w:pPr>
    </w:p>
    <w:p>
      <w:pPr>
        <w:pStyle w:val="19"/>
        <w:ind w:firstLine="210"/>
      </w:pPr>
    </w:p>
    <w:p>
      <w:pPr>
        <w:spacing w:line="600" w:lineRule="exact"/>
        <w:ind w:firstLine="640" w:firstLineChars="200"/>
        <w:rPr>
          <w:rFonts w:ascii="Times New Roman" w:hAnsi="Times New Roman" w:eastAsia="方正仿宋_GBK" w:cs="Times New Roman"/>
          <w:sz w:val="32"/>
          <w:szCs w:val="32"/>
        </w:rPr>
      </w:pPr>
    </w:p>
    <w:p>
      <w:pPr>
        <w:rPr>
          <w:rFonts w:ascii="Times New Roman" w:hAnsi="Times New Roman" w:eastAsia="方正黑体_GBK" w:cs="Times New Roman"/>
          <w:b/>
          <w:bCs/>
          <w:sz w:val="32"/>
          <w:szCs w:val="32"/>
          <w:u w:val="single"/>
        </w:rPr>
      </w:pPr>
      <w:r>
        <w:rPr>
          <w:rFonts w:ascii="Times New Roman" w:hAnsi="Times New Roman" w:eastAsia="方正黑体_GBK" w:cs="Times New Roman"/>
          <w:sz w:val="32"/>
          <w:szCs w:val="32"/>
        </w:rPr>
        <w:t>附件4</w:t>
      </w:r>
    </w:p>
    <w:p>
      <w:pPr>
        <w:spacing w:line="600" w:lineRule="exact"/>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国有建设用地使用权出让合同（示范文本）</w:t>
      </w:r>
    </w:p>
    <w:p>
      <w:pPr>
        <w:spacing w:line="600" w:lineRule="exact"/>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部 分 条 款 释 义</w:t>
      </w: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一、条款原文：第</w:t>
      </w:r>
      <w:r>
        <w:rPr>
          <w:rFonts w:hint="eastAsia" w:ascii="Times New Roman" w:hAnsi="Times New Roman" w:eastAsia="方正仿宋_GBK" w:cs="Times New Roman"/>
          <w:sz w:val="32"/>
          <w:szCs w:val="32"/>
        </w:rPr>
        <w:t>五</w:t>
      </w:r>
      <w:r>
        <w:rPr>
          <w:rFonts w:ascii="Times New Roman" w:hAnsi="Times New Roman" w:eastAsia="方正仿宋_GBK" w:cs="Times New Roman"/>
          <w:sz w:val="32"/>
          <w:szCs w:val="32"/>
        </w:rPr>
        <w:t>条，本合同项下出让宗地的用途为</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释义：出让宗地的用途按照</w:t>
      </w:r>
      <w:r>
        <w:rPr>
          <w:rFonts w:ascii="Times New Roman" w:hAnsi="Times New Roman" w:eastAsia="方正仿宋简体" w:cs="Times New Roman"/>
          <w:sz w:val="32"/>
          <w:szCs w:val="32"/>
        </w:rPr>
        <w:t>《</w:t>
      </w:r>
      <w:r>
        <w:rPr>
          <w:rFonts w:hint="eastAsia" w:ascii="Times New Roman" w:hAnsi="Times New Roman" w:eastAsia="方正仿宋简体" w:cs="Times New Roman"/>
          <w:sz w:val="32"/>
          <w:szCs w:val="32"/>
        </w:rPr>
        <w:t>国土空间调查、规划、用途管制用地用海分类指南（试行）</w:t>
      </w:r>
      <w:r>
        <w:rPr>
          <w:rFonts w:ascii="Times New Roman" w:hAnsi="Times New Roman" w:eastAsia="方正仿宋简体" w:cs="Times New Roman"/>
          <w:sz w:val="32"/>
          <w:szCs w:val="32"/>
        </w:rPr>
        <w:t>》</w:t>
      </w:r>
      <w:r>
        <w:rPr>
          <w:rFonts w:ascii="Times New Roman" w:hAnsi="Times New Roman" w:eastAsia="方正仿宋_GBK" w:cs="Times New Roman"/>
          <w:sz w:val="32"/>
          <w:szCs w:val="32"/>
        </w:rPr>
        <w:t>规定的土地二级类填写。</w:t>
      </w:r>
    </w:p>
    <w:p>
      <w:pPr>
        <w:numPr>
          <w:ilvl w:val="0"/>
          <w:numId w:val="2"/>
        </w:num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条款原文：第</w:t>
      </w:r>
      <w:r>
        <w:rPr>
          <w:rFonts w:hint="eastAsia" w:ascii="Times New Roman" w:hAnsi="Times New Roman" w:eastAsia="方正仿宋_GBK" w:cs="Times New Roman"/>
          <w:sz w:val="32"/>
          <w:szCs w:val="32"/>
        </w:rPr>
        <w:t>十</w:t>
      </w:r>
      <w:r>
        <w:rPr>
          <w:rFonts w:ascii="Times New Roman" w:hAnsi="Times New Roman" w:eastAsia="方正仿宋_GBK" w:cs="Times New Roman"/>
          <w:sz w:val="32"/>
          <w:szCs w:val="32"/>
        </w:rPr>
        <w:t>条，</w:t>
      </w:r>
      <w:r>
        <w:rPr>
          <w:rFonts w:ascii="Times New Roman" w:hAnsi="Times New Roman" w:eastAsia="方正仿宋_GBK"/>
          <w:sz w:val="32"/>
          <w:szCs w:val="32"/>
        </w:rPr>
        <w:t>分期支付国有建设用地使用权出让价款的，受让人在支付第二期及以后各期国有建设用地使用权出让价款时，同意按照支付第一期土地出让价款之日中国人民银行授权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，向出让人支付利息。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w:t>
      </w:r>
      <w:r>
        <w:rPr>
          <w:rFonts w:ascii="Times New Roman" w:hAnsi="Times New Roman" w:eastAsia="方正仿宋_GBK"/>
          <w:sz w:val="32"/>
          <w:szCs w:val="32"/>
        </w:rPr>
        <w:t>分期付款利率按照受让人支付第一期土地出让价款之日中国人民银行授权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r>
        <w:rPr>
          <w:rFonts w:ascii="Times New Roman" w:hAnsi="Times New Roman" w:eastAsia="方正仿宋_GBK" w:cs="Times New Roman"/>
          <w:sz w:val="32"/>
          <w:szCs w:val="32"/>
        </w:rPr>
        <w:t>）。</w:t>
      </w:r>
    </w:p>
    <w:p>
      <w:pPr>
        <w:pStyle w:val="7"/>
        <w:ind w:firstLine="640" w:firstLineChars="200"/>
        <w:rPr>
          <w:rFonts w:ascii="Times New Roman" w:hAnsi="Times New Roman" w:eastAsia="方正仿宋_GBK" w:cs="Times New Roman"/>
          <w:kern w:val="0"/>
          <w:sz w:val="32"/>
        </w:rPr>
      </w:pPr>
      <w:r>
        <w:rPr>
          <w:rFonts w:ascii="Times New Roman" w:hAnsi="Times New Roman" w:eastAsia="方正仿宋_GBK" w:cs="Times New Roman"/>
          <w:sz w:val="32"/>
        </w:rPr>
        <w:t>三、条款原文：第</w:t>
      </w:r>
      <w:r>
        <w:rPr>
          <w:rFonts w:hint="eastAsia" w:ascii="Times New Roman" w:hAnsi="Times New Roman" w:eastAsia="方正仿宋_GBK" w:cs="Times New Roman"/>
          <w:sz w:val="32"/>
        </w:rPr>
        <w:t>十一</w:t>
      </w:r>
      <w:r>
        <w:rPr>
          <w:rFonts w:ascii="Times New Roman" w:hAnsi="Times New Roman" w:eastAsia="方正仿宋_GBK" w:cs="Times New Roman"/>
          <w:sz w:val="32"/>
        </w:rPr>
        <w:t>条，受让人应在按本合同约定付清本宗地全部国有建设用地使用权出让价款</w:t>
      </w:r>
      <w:r>
        <w:rPr>
          <w:rFonts w:hint="eastAsia" w:ascii="Times New Roman" w:hAnsi="Times New Roman" w:eastAsia="方正仿宋_GBK" w:cs="Times New Roman"/>
          <w:sz w:val="32"/>
        </w:rPr>
        <w:t>（含延迟缴纳国有建设用地使用权出让价款违约金及分期付款利息）及相关税费</w:t>
      </w:r>
      <w:r>
        <w:rPr>
          <w:rFonts w:ascii="Times New Roman" w:hAnsi="Times New Roman" w:eastAsia="方正仿宋_GBK" w:cs="Times New Roman"/>
          <w:sz w:val="32"/>
        </w:rPr>
        <w:t>后，持</w:t>
      </w:r>
      <w:r>
        <w:rPr>
          <w:rFonts w:hint="eastAsia" w:ascii="Times New Roman" w:hAnsi="Times New Roman" w:eastAsia="方正仿宋_GBK" w:cs="Times New Roman"/>
          <w:sz w:val="32"/>
        </w:rPr>
        <w:t>交地确认书、</w:t>
      </w:r>
      <w:r>
        <w:rPr>
          <w:rFonts w:ascii="Times New Roman" w:hAnsi="Times New Roman" w:eastAsia="方正仿宋_GBK" w:cs="Times New Roman"/>
          <w:sz w:val="32"/>
        </w:rPr>
        <w:t>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四、条款原文：第</w:t>
      </w:r>
      <w:r>
        <w:rPr>
          <w:rFonts w:hint="eastAsia" w:ascii="Times New Roman" w:hAnsi="Times New Roman" w:eastAsia="方正仿宋_GBK" w:cs="Times New Roman"/>
          <w:sz w:val="32"/>
          <w:szCs w:val="32"/>
        </w:rPr>
        <w:t>十二</w:t>
      </w:r>
      <w:r>
        <w:rPr>
          <w:rFonts w:ascii="Times New Roman" w:hAnsi="Times New Roman" w:eastAsia="方正仿宋_GBK" w:cs="Times New Roman"/>
          <w:sz w:val="32"/>
          <w:szCs w:val="32"/>
        </w:rPr>
        <w:t>条，本合同项下宗地用于工业项目建设，受让人同意本合同项下宗地的项目固定资产总投资不低于经批准或登记备案的金额人民币大写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万元（小写</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万元），投资强度不低于每平方米人民币大写  　  元（小写</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释义：固定资产总投资和投资强度的核定，以行业主管部门核定结果为准。</w:t>
      </w:r>
    </w:p>
    <w:p>
      <w:pPr>
        <w:pStyle w:val="7"/>
        <w:ind w:firstLine="645"/>
        <w:rPr>
          <w:rFonts w:ascii="Times New Roman" w:hAnsi="Times New Roman" w:eastAsia="方正仿宋_GBK" w:cs="Times New Roman"/>
          <w:sz w:val="32"/>
          <w:u w:val="single"/>
        </w:rPr>
      </w:pPr>
      <w:r>
        <w:rPr>
          <w:rFonts w:ascii="Times New Roman" w:hAnsi="Times New Roman" w:eastAsia="方正仿宋_GBK" w:cs="Times New Roman"/>
          <w:sz w:val="32"/>
        </w:rPr>
        <w:t>五、条款原文：第</w:t>
      </w:r>
      <w:r>
        <w:rPr>
          <w:rFonts w:hint="eastAsia" w:ascii="Times New Roman" w:hAnsi="Times New Roman" w:eastAsia="方正仿宋_GBK" w:cs="Times New Roman"/>
          <w:sz w:val="32"/>
        </w:rPr>
        <w:t>十五</w:t>
      </w:r>
      <w:r>
        <w:rPr>
          <w:rFonts w:ascii="Times New Roman" w:hAnsi="Times New Roman" w:eastAsia="方正仿宋_GBK" w:cs="Times New Roman"/>
          <w:sz w:val="32"/>
        </w:rPr>
        <w:t>条，受让人同意本合同项下宗地建设项目在</w:t>
      </w:r>
      <w:r>
        <w:rPr>
          <w:rFonts w:ascii="Times New Roman" w:hAnsi="Times New Roman" w:eastAsia="方正仿宋_GBK" w:cs="Times New Roman"/>
          <w:sz w:val="32"/>
          <w:u w:val="single"/>
          <w:lang w:bidi="ar"/>
        </w:rPr>
        <w:t>2023</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rPr>
        <w:t>日之前开工，在</w:t>
      </w:r>
      <w:r>
        <w:rPr>
          <w:rFonts w:ascii="Times New Roman" w:hAnsi="Times New Roman" w:eastAsia="方正仿宋_GBK" w:cs="Times New Roman"/>
          <w:sz w:val="32"/>
          <w:u w:val="single"/>
          <w:lang w:bidi="ar"/>
        </w:rPr>
        <w:t>2026</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日之前竣工。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六、条款原文：第</w:t>
      </w:r>
      <w:r>
        <w:rPr>
          <w:rFonts w:hint="eastAsia" w:ascii="Times New Roman" w:hAnsi="Times New Roman" w:eastAsia="方正仿宋_GBK" w:cs="Times New Roman"/>
          <w:sz w:val="32"/>
          <w:szCs w:val="32"/>
        </w:rPr>
        <w:t>三十四</w:t>
      </w:r>
      <w:r>
        <w:rPr>
          <w:rFonts w:ascii="Times New Roman" w:hAnsi="Times New Roman" w:eastAsia="方正仿宋_GBK" w:cs="Times New Roman"/>
          <w:sz w:val="32"/>
          <w:szCs w:val="32"/>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hAnsi="Times New Roman" w:eastAsia="方正黑体_GBK" w:cs="Times New Roman"/>
          <w:b/>
          <w:bCs/>
          <w:sz w:val="32"/>
          <w:szCs w:val="32"/>
          <w:u w:val="single"/>
        </w:rPr>
      </w:pPr>
      <w:bookmarkStart w:id="1" w:name="_GoBack"/>
      <w:bookmarkEnd w:id="1"/>
      <w:r>
        <w:rPr>
          <w:rFonts w:ascii="Times New Roman" w:hAnsi="Times New Roman" w:eastAsia="方正黑体_GBK" w:cs="Times New Roman"/>
          <w:sz w:val="32"/>
          <w:szCs w:val="32"/>
        </w:rPr>
        <w:t>附件5</w:t>
      </w:r>
    </w:p>
    <w:p>
      <w:pPr>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建设项目用地信息公示牌</w:t>
      </w:r>
    </w:p>
    <w:tbl>
      <w:tblPr>
        <w:tblStyle w:val="14"/>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rPr>
            </w:pPr>
            <w:r>
              <w:rPr>
                <w:rFonts w:ascii="Times New Roman" w:hAnsi="Times New Roman" w:eastAsia="方正仿宋_GBK" w:cs="Times New Roman"/>
                <w:sz w:val="24"/>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r>
              <w:rPr>
                <w:rFonts w:ascii="Times New Roman" w:hAnsi="Times New Roman" w:eastAsia="方正仿宋_GBK" w:cs="Times New Roman"/>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rPr>
            </w:pPr>
            <w:r>
              <w:rPr>
                <w:rFonts w:ascii="Times New Roman" w:hAnsi="Times New Roman" w:eastAsia="方正仿宋_GBK" w:cs="Times New Roman"/>
                <w:sz w:val="24"/>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bl>
    <w:p>
      <w:pPr>
        <w:spacing w:line="39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公示牌制作安装要求：</w:t>
      </w:r>
    </w:p>
    <w:p>
      <w:pPr>
        <w:spacing w:line="39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pStyle w:val="7"/>
        <w:spacing w:line="390" w:lineRule="exact"/>
        <w:ind w:firstLine="600" w:firstLineChars="200"/>
        <w:rPr>
          <w:rFonts w:ascii="Times New Roman" w:hAnsi="Times New Roman" w:eastAsia="方正仿宋_GBK" w:cs="Times New Roman"/>
        </w:rPr>
      </w:pPr>
      <w:r>
        <w:rPr>
          <w:rFonts w:ascii="Times New Roman" w:hAnsi="Times New Roman" w:eastAsia="方正仿宋_GBK" w:cs="Times New Roman"/>
          <w:kern w:val="0"/>
          <w:sz w:val="30"/>
          <w:szCs w:val="30"/>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u w:val="single"/>
        </w:rPr>
      </w:pPr>
      <w:r>
        <w:rPr>
          <w:rFonts w:ascii="Times New Roman" w:hAnsi="Times New Roman" w:eastAsia="方正黑体_GBK" w:cs="Times New Roman"/>
          <w:sz w:val="32"/>
          <w:szCs w:val="32"/>
        </w:rPr>
        <w:t>附件6</w:t>
      </w:r>
    </w:p>
    <w:p>
      <w:pPr>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建设项目动工申报书</w:t>
      </w:r>
    </w:p>
    <w:p>
      <w:pPr>
        <w:ind w:firstLine="2240" w:firstLineChars="700"/>
        <w:rPr>
          <w:rFonts w:ascii="Times New Roman" w:hAnsi="Times New Roman" w:eastAsia="方正仿宋_GBK" w:cs="Times New Roman"/>
          <w:sz w:val="32"/>
          <w:szCs w:val="32"/>
        </w:rPr>
      </w:pPr>
    </w:p>
    <w:p>
      <w:pPr>
        <w:spacing w:line="54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资阳市自然资源和规划局：</w:t>
      </w:r>
    </w:p>
    <w:p>
      <w:pPr>
        <w:spacing w:line="540" w:lineRule="exact"/>
        <w:ind w:firstLine="645"/>
        <w:rPr>
          <w:rFonts w:ascii="Times New Roman" w:hAnsi="Times New Roman" w:eastAsia="方正仿宋_GBK" w:cs="Times New Roman"/>
          <w:sz w:val="32"/>
          <w:szCs w:val="32"/>
        </w:rPr>
      </w:pPr>
      <w:r>
        <w:rPr>
          <w:rFonts w:ascii="Times New Roman" w:hAnsi="Times New Roman" w:eastAsia="方正仿宋_GBK" w:cs="Times New Roman"/>
          <w:sz w:val="32"/>
          <w:szCs w:val="32"/>
        </w:rPr>
        <w:t>你局与我方签订的国有建设用地使用权□出让合同∕□划拨决定书（□出让合同号∕□划拨决定书编号∕□电子监管号为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），宗地位置为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，面积为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平方米，约定动工日期为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，土地权利证号</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我方拟在上述宗地建设</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开发项目，目前已取得部分（全部）的建筑施工许可证（编号为</w:t>
      </w:r>
      <w:r>
        <w:rPr>
          <w:rFonts w:ascii="Times New Roman" w:hAnsi="Times New Roman" w:eastAsia="方正仿宋_GBK" w:cs="Times New Roman"/>
          <w:sz w:val="32"/>
          <w:szCs w:val="32"/>
          <w:u w:val="single"/>
        </w:rPr>
        <w:t>：                    ）</w:t>
      </w:r>
      <w:r>
        <w:rPr>
          <w:rFonts w:ascii="Times New Roman" w:hAnsi="Times New Roman" w:eastAsia="方正仿宋_GBK" w:cs="Times New Roman"/>
          <w:sz w:val="32"/>
          <w:szCs w:val="32"/>
        </w:rPr>
        <w:t>，并于</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日已达到动工标准。请予检查复核。</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特此申报。</w:t>
      </w:r>
    </w:p>
    <w:p>
      <w:pPr>
        <w:spacing w:line="540" w:lineRule="exact"/>
        <w:ind w:right="64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（联系人：          联系电话:         ）</w:t>
      </w:r>
    </w:p>
    <w:p>
      <w:pPr>
        <w:spacing w:line="540" w:lineRule="exact"/>
        <w:ind w:right="640"/>
        <w:jc w:val="right"/>
        <w:rPr>
          <w:rFonts w:ascii="Times New Roman" w:hAnsi="Times New Roman" w:eastAsia="方正仿宋_GBK" w:cs="Times New Roman"/>
          <w:sz w:val="32"/>
          <w:szCs w:val="32"/>
        </w:rPr>
      </w:pPr>
    </w:p>
    <w:p>
      <w:pPr>
        <w:spacing w:line="540" w:lineRule="exact"/>
        <w:ind w:right="1280"/>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单位</w:t>
      </w:r>
      <w:r>
        <w:rPr>
          <w:rFonts w:ascii="Times New Roman" w:hAnsi="Times New Roman" w:eastAsia="方正仿宋_GBK" w:cs="Times New Roman"/>
          <w:sz w:val="30"/>
          <w:szCs w:val="30"/>
        </w:rPr>
        <w:t>（印章）</w:t>
      </w:r>
      <w:r>
        <w:rPr>
          <w:rFonts w:ascii="Times New Roman" w:hAnsi="Times New Roman" w:eastAsia="方正仿宋_GBK" w:cs="Times New Roman"/>
          <w:sz w:val="32"/>
          <w:szCs w:val="32"/>
        </w:rPr>
        <w:t>/个人：</w:t>
      </w:r>
    </w:p>
    <w:p>
      <w:pPr>
        <w:spacing w:line="540" w:lineRule="exact"/>
        <w:ind w:right="640" w:firstLine="5920" w:firstLineChars="1850"/>
        <w:rPr>
          <w:rFonts w:ascii="Times New Roman" w:hAnsi="Times New Roman" w:eastAsia="方正仿宋_GBK" w:cs="Times New Roman"/>
          <w:sz w:val="32"/>
          <w:szCs w:val="32"/>
        </w:rPr>
      </w:pPr>
    </w:p>
    <w:p>
      <w:pPr>
        <w:spacing w:line="540" w:lineRule="exact"/>
        <w:ind w:right="480" w:firstLine="645"/>
        <w:jc w:val="right"/>
        <w:rPr>
          <w:rFonts w:ascii="Times New Roman" w:hAnsi="Times New Roman" w:eastAsia="方正仿宋_GBK" w:cs="Times New Roman"/>
          <w:sz w:val="32"/>
          <w:szCs w:val="32"/>
        </w:rPr>
      </w:pPr>
      <w:r>
        <w:rPr>
          <w:rFonts w:ascii="Times New Roman" w:hAnsi="Times New Roman" w:eastAsia="方正仿宋_GBK" w:cs="Times New Roman"/>
          <w:sz w:val="32"/>
          <w:szCs w:val="32"/>
        </w:rPr>
        <w:t>年  月  日</w:t>
      </w:r>
    </w:p>
    <w:p>
      <w:pPr>
        <w:spacing w:line="560" w:lineRule="exact"/>
        <w:rPr>
          <w:rFonts w:ascii="Times New Roman" w:hAnsi="Times New Roman" w:eastAsia="方正仿宋_GBK" w:cs="Times New Roman"/>
          <w:b/>
          <w:sz w:val="28"/>
          <w:szCs w:val="21"/>
        </w:rPr>
      </w:pPr>
    </w:p>
    <w:p>
      <w:pPr>
        <w:spacing w:line="560" w:lineRule="exact"/>
        <w:ind w:right="32"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注：若无电子监管号，应填写合同号或划拨决定书编号；本申报书由资阳市自然资源和规划局建设用地监督管理科负责受理。</w:t>
      </w:r>
    </w:p>
    <w:p>
      <w:pPr>
        <w:rPr>
          <w:rFonts w:ascii="方正黑体_GBK" w:hAnsi="Times New Roman" w:eastAsia="方正黑体_GBK" w:cs="Times New Roman"/>
          <w:sz w:val="44"/>
          <w:szCs w:val="44"/>
        </w:rPr>
      </w:pPr>
      <w:r>
        <w:rPr>
          <w:rFonts w:hint="eastAsia" w:ascii="方正黑体_GBK" w:hAnsi="Times New Roman" w:eastAsia="方正黑体_GBK" w:cs="Times New Roman"/>
          <w:sz w:val="32"/>
          <w:szCs w:val="32"/>
        </w:rPr>
        <w:t>附件</w:t>
      </w:r>
      <w:r>
        <w:rPr>
          <w:rFonts w:ascii="Times New Roman" w:hAnsi="Times New Roman" w:eastAsia="方正黑体_GBK" w:cs="Times New Roman"/>
          <w:sz w:val="32"/>
          <w:szCs w:val="32"/>
        </w:rPr>
        <w:t>7</w:t>
      </w:r>
    </w:p>
    <w:p>
      <w:pPr>
        <w:spacing w:line="56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建设项目竣工申报书</w:t>
      </w:r>
    </w:p>
    <w:p>
      <w:pPr>
        <w:ind w:firstLine="2240" w:firstLineChars="700"/>
        <w:rPr>
          <w:rFonts w:ascii="Times New Roman" w:hAnsi="Times New Roman" w:eastAsia="方正仿宋_GBK" w:cs="Times New Roman"/>
          <w:sz w:val="32"/>
          <w:szCs w:val="32"/>
        </w:rPr>
      </w:pPr>
    </w:p>
    <w:p>
      <w:pPr>
        <w:spacing w:line="5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资阳市自然资源和规划局：</w:t>
      </w:r>
    </w:p>
    <w:p>
      <w:pPr>
        <w:spacing w:line="56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你局与我方签订的国有建设用地使用权□出让合同∕□划拨决定书（□出让合同号∕□划拨决定书编号∕□电子监管号为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），宗地位置为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，面积为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平方米，约定竣工日期为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，土地权利证号</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spacing w:line="56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我方在上述宗地建设了</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开发项目，拟于</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特此申报。</w:t>
      </w:r>
    </w:p>
    <w:p>
      <w:pPr>
        <w:spacing w:line="560" w:lineRule="exact"/>
        <w:ind w:right="640"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（联系人：          联系电话:           ）</w:t>
      </w:r>
    </w:p>
    <w:p>
      <w:pPr>
        <w:spacing w:line="560" w:lineRule="exact"/>
        <w:ind w:right="640"/>
        <w:jc w:val="right"/>
        <w:rPr>
          <w:rFonts w:ascii="Times New Roman" w:hAnsi="Times New Roman" w:eastAsia="方正仿宋简体" w:cs="Times New Roman"/>
          <w:sz w:val="32"/>
          <w:szCs w:val="32"/>
        </w:rPr>
      </w:pPr>
    </w:p>
    <w:p>
      <w:pPr>
        <w:spacing w:line="560" w:lineRule="exact"/>
        <w:ind w:right="1280"/>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单位（印章）/个人：</w:t>
      </w:r>
    </w:p>
    <w:p>
      <w:pPr>
        <w:spacing w:line="560" w:lineRule="exact"/>
        <w:ind w:right="640" w:firstLine="5920" w:firstLineChars="1850"/>
        <w:rPr>
          <w:rFonts w:ascii="Times New Roman" w:hAnsi="Times New Roman" w:eastAsia="方正仿宋简体" w:cs="Times New Roman"/>
          <w:sz w:val="32"/>
          <w:szCs w:val="32"/>
        </w:rPr>
      </w:pPr>
    </w:p>
    <w:p>
      <w:pPr>
        <w:spacing w:line="560" w:lineRule="exact"/>
        <w:ind w:right="480" w:firstLine="645"/>
        <w:jc w:val="right"/>
        <w:rPr>
          <w:rFonts w:ascii="Times New Roman" w:hAnsi="Times New Roman" w:eastAsia="方正仿宋简体" w:cs="Times New Roman"/>
          <w:sz w:val="32"/>
          <w:szCs w:val="32"/>
        </w:rPr>
      </w:pPr>
      <w:r>
        <w:rPr>
          <w:rFonts w:ascii="Times New Roman" w:hAnsi="Times New Roman" w:eastAsia="方正仿宋简体" w:cs="Times New Roman"/>
          <w:sz w:val="32"/>
          <w:szCs w:val="32"/>
        </w:rPr>
        <w:t>年  月  日</w:t>
      </w:r>
    </w:p>
    <w:p>
      <w:pPr>
        <w:spacing w:line="560" w:lineRule="exact"/>
        <w:rPr>
          <w:rFonts w:ascii="Times New Roman" w:hAnsi="Times New Roman" w:eastAsia="方正仿宋简体" w:cs="Times New Roman"/>
          <w:b/>
          <w:sz w:val="32"/>
          <w:szCs w:val="32"/>
        </w:rPr>
      </w:pP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简体" w:cs="Times New Roman"/>
          <w:sz w:val="32"/>
          <w:szCs w:val="32"/>
        </w:rPr>
        <w:t>注：若无电子监管号，应填写合同号或划拨决定书编号；本申报书由</w:t>
      </w:r>
      <w:r>
        <w:rPr>
          <w:rFonts w:hint="eastAsia" w:ascii="Times New Roman" w:hAnsi="Times New Roman" w:eastAsia="方正仿宋简体" w:cs="Times New Roman"/>
          <w:sz w:val="32"/>
          <w:szCs w:val="32"/>
        </w:rPr>
        <w:t>资阳</w:t>
      </w:r>
      <w:r>
        <w:rPr>
          <w:rFonts w:ascii="Times New Roman" w:hAnsi="Times New Roman" w:eastAsia="方正仿宋简体" w:cs="Times New Roman"/>
          <w:sz w:val="32"/>
          <w:szCs w:val="32"/>
        </w:rPr>
        <w:t>市</w:t>
      </w:r>
      <w:r>
        <w:rPr>
          <w:rFonts w:hint="eastAsia" w:ascii="Times New Roman" w:hAnsi="Times New Roman" w:eastAsia="方正仿宋简体" w:cs="Times New Roman"/>
          <w:sz w:val="32"/>
          <w:szCs w:val="32"/>
        </w:rPr>
        <w:t>自</w:t>
      </w:r>
      <w:r>
        <w:rPr>
          <w:rFonts w:hint="eastAsia" w:ascii="方正仿宋简体" w:hAnsi="方正仿宋简体" w:eastAsia="方正仿宋简体" w:cs="方正仿宋简体"/>
          <w:sz w:val="32"/>
          <w:szCs w:val="32"/>
        </w:rPr>
        <w:t>然资源和规划局建设用地监督管理科负责受理</w:t>
      </w:r>
      <w:r>
        <w:rPr>
          <w:rFonts w:ascii="Times New Roman" w:hAnsi="Times New Roman" w:eastAsia="方正仿宋_GBK" w:cs="Times New Roman"/>
          <w:sz w:val="32"/>
          <w:szCs w:val="32"/>
        </w:rPr>
        <w:t>。</w:t>
      </w:r>
    </w:p>
    <w:p>
      <w:pPr>
        <w:spacing w:line="600" w:lineRule="exact"/>
        <w:rPr>
          <w:rFonts w:ascii="Times New Roman" w:hAnsi="Times New Roman" w:eastAsia="方正仿宋_GBK" w:cs="Times New Roman"/>
          <w:sz w:val="32"/>
          <w:szCs w:val="32"/>
        </w:rPr>
      </w:pPr>
    </w:p>
    <w:sectPr>
      <w:footerReference r:id="rId9" w:type="first"/>
      <w:footerReference r:id="rId7" w:type="default"/>
      <w:footerReference r:id="rId8" w:type="even"/>
      <w:pgSz w:w="11907" w:h="16840"/>
      <w:pgMar w:top="2098" w:right="1474" w:bottom="1985" w:left="1588" w:header="851" w:footer="1191" w:gutter="0"/>
      <w:pgNumType w:fmt="numberInDash"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w:pict>
        <v:shape id="_x0000_s3078" o:spid="_x0000_s3078" o:spt="202" type="#_x0000_t202" style="position:absolute;left:0pt;margin-top:0pt;height:144pt;width:144pt;mso-position-horizontal:outside;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UwiKHQIAACs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e0OJYRozOn39cvr24/T9&#10;M8EbAGpcmMFv4+AZ29e2LWj0ezGYAt5T6630Ot1oisAFaB8vCIs2Eo7H8XQyneYwcdgGBSmy63fn&#10;Q3wjrCZJKKjHCDtk2WEd4tl1cEnZjF3VSnVjVIY0Bb27uc27DxcLgiuDHKmPc7FJiu227Zvb2vKI&#10;3rw90yM4vqqRfM1CfGYefEDB4Hh8wiGVRRLbS5RU1n/623vyx5hgpaQBvwpqsACUqLcG40tUHAQ/&#10;CNtBMHv9YEHYMXbH8U7EBx/VIEpv9UcQf5lySKYCAjPDkQ2jGcSHCK03YoG4WC4v+t75elddP4OM&#10;jsW12TjeDzdhG9xyH4FvB3vC7AxUDyUY2Q2u355E+V/1zuu644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pTCIodAgAAKwQAAA4AAAAAAAAAAQAgAAAANQEAAGRycy9lMm9Eb2MueG1sUEsF&#10;BgAAAAAGAAYAWQEAAMQFAAAAAA==&#10;">
          <v:path/>
          <v:fill on="f" focussize="0,0"/>
          <v:stroke on="f" weight="0.5pt" joinstyle="miter"/>
          <v:imagedata o:title=""/>
          <o:lock v:ext="edit"/>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pict>
        <v:shape id="_x0000_s3077" o:spid="_x0000_s3077" o:spt="202" type="#_x0000_t202" style="position:absolute;left:0pt;margin-top:0pt;height:144pt;width:144pt;mso-position-horizontal:outside;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DfMS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FimMaMTt++nr4/nX58&#10;IXgDQI0LM/htHDxj+8a2BY1+LwZTwHtqvZVepxtNEbgA7eMFYdFGwvE4nk6m0xwmDtugIEV2/e58&#10;iG+F1SQJBfUYYYcsO6xDPLsOLimbsataqW6MypAGfbx8n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EN8xIdAgAAKwQAAA4AAAAAAAAAAQAgAAAANQEAAGRycy9lMm9Eb2MueG1sUEsF&#10;BgAAAAAGAAYAWQEAAMQ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- 2 -</w:t>
                </w:r>
                <w:r>
                  <w:fldChar w:fldCharType="end"/>
                </w:r>
              </w:p>
            </w:txbxContent>
          </v:textbox>
        </v:shape>
      </w:pict>
    </w: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r>
      <w:rPr>
        <w:sz w:val="28"/>
      </w:rPr>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EFoKHQIAACs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84oSzRRmdPr65fTtx+n7&#10;Z4I3ANRaP4PfxsIzdK9NV9Dg9mIwebzH1rvKqXijKQIXoH28ICy6QDgex9PJdJrDxGEbFKTIrt+t&#10;8+GNMIpEoaAOI0zIssPah7Pr4BKzabNqpExjlJq0Bb19eZO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YQWgodAgAAKwQAAA4AAAAAAAAAAQAgAAAANQEAAGRycy9lMm9Eb2MueG1sUEsF&#10;BgAAAAAGAAYAWQEAAMQFAAAAAA==&#10;">
          <v:path/>
          <v:fill on="f" focussize="0,0"/>
          <v:stroke on="f" weight="0.5pt" joinstyle="miter"/>
          <v:imagedata o:title=""/>
          <o:lock v:ext="edit"/>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- 1 -</w:t>
                </w:r>
                <w:r>
                  <w:rPr>
                    <w:rFonts w:ascii="宋体" w:hAnsi="宋体" w:eastAsia="宋体"/>
                    <w:sz w:val="28"/>
                    <w:szCs w:val="28"/>
                  </w:rPr>
                  <w:fldChar w:fldCharType="end"/>
                </w:r>
              </w:p>
            </w:txbxContent>
          </v:textbox>
        </v:shape>
      </w:pict>
    </w:r>
    <w:sdt>
      <w:sdtPr>
        <w:rPr>
          <w:sz w:val="28"/>
          <w:szCs w:val="28"/>
        </w:rPr>
        <w:id w:val="-711039514"/>
      </w:sdtPr>
      <w:sdtEndPr>
        <w:rPr>
          <w:rFonts w:ascii="宋体" w:hAnsi="宋体" w:eastAsia="宋体"/>
          <w:sz w:val="28"/>
          <w:szCs w:val="28"/>
        </w:rPr>
      </w:sdtEndP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3074" o:spid="_x0000_s3074" o:spt="202" type="#_x0000_t202" style="position:absolute;left:0pt;margin-top:0pt;height:144pt;width:144pt;mso-position-horizontal:outside;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kuaoHgIAACs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cuC3kwp0azBjE7fvp6+/zz9&#10;+ELwBoBa6+fwe7LwDN0b0xU0uL0YTB7vsfVOuibeaIrABWgfLwiLLhCOx/FsMpvlMHHYBgUpsut3&#10;63x4K0xDolBQhxEmZNlh48PZdXCJ2bRZ10qlMSpN2oJOX9/k6cPFguBKI0fs41xslEK37frmtqY8&#10;ojdnzvTwlq9rJN8wHx6ZAx9QMDgeHnBIZZDE9BIllXGf//Ye/TEmWClpwa+CaiwAJeqdxvgiFQfB&#10;DcJ2EPS+uTMg7Bi7Y3kS8cEFNYjSmeYTiL+KOSRTHoGZ5siG0QziXYDWG7FAXKxWF31vXb2rrp9B&#10;RsvCRj9Z3g83Yuvtah+Ab4I9YnYGqocSjEyD67cnUv5XPXldd3z5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zkuaoHgIAACsEAAAOAAAAAAAAAAEAIAAAADUBAABkcnMvZTJvRG9jLnhtbFBL&#10;BQYAAAAABgAGAFkBAADFBQAAAAA=&#10;">
          <v:path/>
          <v:fill on="f" focussize="0,0"/>
          <v:stroke on="f" weight="0.5pt" joinstyle="miter"/>
          <v:imagedata o:title=""/>
          <o:lock v:ext="edit"/>
          <v:textbox inset="0mm,0mm,0mm,0mm" style="mso-fit-shape-to-text:t;">
            <w:txbxContent>
              <w:p>
                <w:pPr>
                  <w:pStyle w:val="10"/>
                  <w:rPr>
                    <w:rFonts w:ascii="宋体" w:hAnsi="宋体" w:eastAsia="宋体"/>
                    <w:sz w:val="32"/>
                    <w:szCs w:val="32"/>
                  </w:rPr>
                </w:pPr>
                <w:r>
                  <w:rPr>
                    <w:rFonts w:ascii="宋体" w:hAnsi="宋体" w:eastAsia="宋体"/>
                    <w:sz w:val="32"/>
                    <w:szCs w:val="32"/>
                  </w:rPr>
                  <w:fldChar w:fldCharType="begin"/>
                </w:r>
                <w:r>
                  <w:rPr>
                    <w:rFonts w:ascii="宋体" w:hAnsi="宋体" w:eastAsia="宋体"/>
                    <w:sz w:val="32"/>
                    <w:szCs w:val="32"/>
                  </w:rPr>
                  <w:instrText xml:space="preserve"> PAGE  \* MERGEFORMAT </w:instrText>
                </w:r>
                <w:r>
                  <w:rPr>
                    <w:rFonts w:ascii="宋体" w:hAnsi="宋体" w:eastAsia="宋体"/>
                    <w:sz w:val="32"/>
                    <w:szCs w:val="32"/>
                  </w:rPr>
                  <w:fldChar w:fldCharType="separate"/>
                </w:r>
                <w:r>
                  <w:rPr>
                    <w:rFonts w:ascii="宋体" w:hAnsi="宋体" w:eastAsia="宋体"/>
                    <w:sz w:val="32"/>
                    <w:szCs w:val="32"/>
                  </w:rPr>
                  <w:t>- 33 -</w:t>
                </w:r>
                <w:r>
                  <w:rPr>
                    <w:rFonts w:ascii="宋体" w:hAnsi="宋体" w:eastAsia="宋体"/>
                    <w:sz w:val="32"/>
                    <w:szCs w:val="32"/>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2TakM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NimMaMTt++nr4/nX58&#10;IXgDQI0LM/htHDxj+8a2BY1+LwZTwHtqvZVepxtNEbgA7eMFYdFGwvE4nk6m0xwmDtugIEV2/e58&#10;iG+F1SQJBfUYYYcsO6xDPLsOLimbsataqW6MypAGfbx8l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ZNqQwdAgAAKwQAAA4AAAAAAAAAAQAgAAAANQEAAGRycy9lMm9Eb2MueG1sUEsF&#10;BgAAAAAGAAYAWQEAAMQ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- 4 -</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0"/>
                  <w:jc w:val="right"/>
                </w:pPr>
                <w:sdt>
                  <w:sdtPr>
                    <w:id w:val="97604068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- 2 -</w:t>
                    </w:r>
                    <w:r>
                      <w:rPr>
                        <w:rFonts w:ascii="宋体" w:hAnsi="宋体" w:eastAsia="宋体"/>
                        <w:sz w:val="28"/>
                        <w:szCs w:val="28"/>
                      </w:rPr>
                      <w:fldChar w:fldCharType="end"/>
                    </w:r>
                  </w:sdtContent>
                </w:sdt>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4614ED"/>
    <w:multiLevelType w:val="singleLevel"/>
    <w:tmpl w:val="DE4614ED"/>
    <w:lvl w:ilvl="0" w:tentative="0">
      <w:start w:val="2"/>
      <w:numFmt w:val="chineseCounting"/>
      <w:suff w:val="nothing"/>
      <w:lvlText w:val="%1、"/>
      <w:lvlJc w:val="left"/>
      <w:rPr>
        <w:rFonts w:hint="eastAsia"/>
      </w:rPr>
    </w:lvl>
  </w:abstractNum>
  <w:abstractNum w:abstractNumId="1">
    <w:nsid w:val="F979D2CF"/>
    <w:multiLevelType w:val="singleLevel"/>
    <w:tmpl w:val="F979D2CF"/>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2904C9"/>
    <w:rsid w:val="0000027E"/>
    <w:rsid w:val="00001F79"/>
    <w:rsid w:val="00002390"/>
    <w:rsid w:val="000050F1"/>
    <w:rsid w:val="000154DC"/>
    <w:rsid w:val="00020595"/>
    <w:rsid w:val="00022300"/>
    <w:rsid w:val="000248CC"/>
    <w:rsid w:val="00052D4F"/>
    <w:rsid w:val="000974C1"/>
    <w:rsid w:val="000A58EB"/>
    <w:rsid w:val="000A68AB"/>
    <w:rsid w:val="000B32B8"/>
    <w:rsid w:val="000B60E0"/>
    <w:rsid w:val="00114DBE"/>
    <w:rsid w:val="001321EF"/>
    <w:rsid w:val="00194898"/>
    <w:rsid w:val="00194E5F"/>
    <w:rsid w:val="00195842"/>
    <w:rsid w:val="001A4D2F"/>
    <w:rsid w:val="001C4E0F"/>
    <w:rsid w:val="001D67E2"/>
    <w:rsid w:val="002024A2"/>
    <w:rsid w:val="00204C8B"/>
    <w:rsid w:val="00215B2A"/>
    <w:rsid w:val="00224B86"/>
    <w:rsid w:val="0023093A"/>
    <w:rsid w:val="0024572C"/>
    <w:rsid w:val="00277084"/>
    <w:rsid w:val="00285463"/>
    <w:rsid w:val="002904C9"/>
    <w:rsid w:val="002A64E9"/>
    <w:rsid w:val="002B5382"/>
    <w:rsid w:val="002B6759"/>
    <w:rsid w:val="002C5E70"/>
    <w:rsid w:val="002F6EE2"/>
    <w:rsid w:val="00300581"/>
    <w:rsid w:val="00300986"/>
    <w:rsid w:val="00303681"/>
    <w:rsid w:val="003109BD"/>
    <w:rsid w:val="00333023"/>
    <w:rsid w:val="00335F5C"/>
    <w:rsid w:val="00340553"/>
    <w:rsid w:val="00366612"/>
    <w:rsid w:val="003838F0"/>
    <w:rsid w:val="003A0B98"/>
    <w:rsid w:val="003A6897"/>
    <w:rsid w:val="003C111D"/>
    <w:rsid w:val="003E37A9"/>
    <w:rsid w:val="003E5EF8"/>
    <w:rsid w:val="003F38E7"/>
    <w:rsid w:val="003F791F"/>
    <w:rsid w:val="004032A8"/>
    <w:rsid w:val="00411583"/>
    <w:rsid w:val="004133E2"/>
    <w:rsid w:val="004135EB"/>
    <w:rsid w:val="00416E8E"/>
    <w:rsid w:val="00425080"/>
    <w:rsid w:val="0043113E"/>
    <w:rsid w:val="00434B48"/>
    <w:rsid w:val="00444747"/>
    <w:rsid w:val="00462C9A"/>
    <w:rsid w:val="004739C5"/>
    <w:rsid w:val="00474179"/>
    <w:rsid w:val="00483F81"/>
    <w:rsid w:val="004C16AC"/>
    <w:rsid w:val="004C5A76"/>
    <w:rsid w:val="00505187"/>
    <w:rsid w:val="00530CCB"/>
    <w:rsid w:val="00535ACA"/>
    <w:rsid w:val="005408BB"/>
    <w:rsid w:val="005B5802"/>
    <w:rsid w:val="005B7A88"/>
    <w:rsid w:val="005C4C4E"/>
    <w:rsid w:val="005C63E0"/>
    <w:rsid w:val="005D4E61"/>
    <w:rsid w:val="005E30F4"/>
    <w:rsid w:val="005F3CBD"/>
    <w:rsid w:val="00604433"/>
    <w:rsid w:val="00621495"/>
    <w:rsid w:val="0064601B"/>
    <w:rsid w:val="00665DBA"/>
    <w:rsid w:val="00680CC2"/>
    <w:rsid w:val="0068176E"/>
    <w:rsid w:val="006862E7"/>
    <w:rsid w:val="006A02C3"/>
    <w:rsid w:val="006D1E68"/>
    <w:rsid w:val="006E1F35"/>
    <w:rsid w:val="0073168D"/>
    <w:rsid w:val="00757A8B"/>
    <w:rsid w:val="007605D0"/>
    <w:rsid w:val="007624C3"/>
    <w:rsid w:val="0079528F"/>
    <w:rsid w:val="007972CB"/>
    <w:rsid w:val="007A71E9"/>
    <w:rsid w:val="007D4C04"/>
    <w:rsid w:val="007E0EB6"/>
    <w:rsid w:val="007F1C6C"/>
    <w:rsid w:val="007F5E62"/>
    <w:rsid w:val="008004C8"/>
    <w:rsid w:val="00802028"/>
    <w:rsid w:val="0080219E"/>
    <w:rsid w:val="0080383F"/>
    <w:rsid w:val="00817E75"/>
    <w:rsid w:val="00826139"/>
    <w:rsid w:val="00846CF0"/>
    <w:rsid w:val="00867F60"/>
    <w:rsid w:val="00872E47"/>
    <w:rsid w:val="00875088"/>
    <w:rsid w:val="008A135B"/>
    <w:rsid w:val="008B37B9"/>
    <w:rsid w:val="008D2D8C"/>
    <w:rsid w:val="008D4546"/>
    <w:rsid w:val="00915C6B"/>
    <w:rsid w:val="009231B7"/>
    <w:rsid w:val="00933C3D"/>
    <w:rsid w:val="009457A8"/>
    <w:rsid w:val="00951302"/>
    <w:rsid w:val="009523A9"/>
    <w:rsid w:val="00981388"/>
    <w:rsid w:val="00991696"/>
    <w:rsid w:val="00992995"/>
    <w:rsid w:val="009D2142"/>
    <w:rsid w:val="009D6329"/>
    <w:rsid w:val="009E7CDC"/>
    <w:rsid w:val="00A015C1"/>
    <w:rsid w:val="00A14706"/>
    <w:rsid w:val="00A32E9F"/>
    <w:rsid w:val="00A353BC"/>
    <w:rsid w:val="00A508BC"/>
    <w:rsid w:val="00A51288"/>
    <w:rsid w:val="00A91D94"/>
    <w:rsid w:val="00AD5C6B"/>
    <w:rsid w:val="00AE7242"/>
    <w:rsid w:val="00B47B88"/>
    <w:rsid w:val="00B534C8"/>
    <w:rsid w:val="00B551CD"/>
    <w:rsid w:val="00B56A40"/>
    <w:rsid w:val="00B60C5D"/>
    <w:rsid w:val="00B8124C"/>
    <w:rsid w:val="00B84BA9"/>
    <w:rsid w:val="00B9616D"/>
    <w:rsid w:val="00B97F41"/>
    <w:rsid w:val="00BB369C"/>
    <w:rsid w:val="00BB69BA"/>
    <w:rsid w:val="00BE1744"/>
    <w:rsid w:val="00BF4A2E"/>
    <w:rsid w:val="00BF761F"/>
    <w:rsid w:val="00BF764A"/>
    <w:rsid w:val="00C0176E"/>
    <w:rsid w:val="00C03FA1"/>
    <w:rsid w:val="00C209B6"/>
    <w:rsid w:val="00C23F80"/>
    <w:rsid w:val="00C436CC"/>
    <w:rsid w:val="00C563E4"/>
    <w:rsid w:val="00C62955"/>
    <w:rsid w:val="00C81BAA"/>
    <w:rsid w:val="00C840AB"/>
    <w:rsid w:val="00C867BC"/>
    <w:rsid w:val="00CA0599"/>
    <w:rsid w:val="00CA33F8"/>
    <w:rsid w:val="00CB06CD"/>
    <w:rsid w:val="00CB3EA7"/>
    <w:rsid w:val="00CD4868"/>
    <w:rsid w:val="00CF6511"/>
    <w:rsid w:val="00D30303"/>
    <w:rsid w:val="00D3097D"/>
    <w:rsid w:val="00D70C1D"/>
    <w:rsid w:val="00D81A4E"/>
    <w:rsid w:val="00D86C80"/>
    <w:rsid w:val="00D9061E"/>
    <w:rsid w:val="00DB1AA3"/>
    <w:rsid w:val="00DE7552"/>
    <w:rsid w:val="00DE7D5F"/>
    <w:rsid w:val="00E308B5"/>
    <w:rsid w:val="00E925CD"/>
    <w:rsid w:val="00E92D95"/>
    <w:rsid w:val="00E942A7"/>
    <w:rsid w:val="00EA5784"/>
    <w:rsid w:val="00ED59E0"/>
    <w:rsid w:val="00F0127C"/>
    <w:rsid w:val="00F14277"/>
    <w:rsid w:val="00F5672F"/>
    <w:rsid w:val="00F6085B"/>
    <w:rsid w:val="00F6279F"/>
    <w:rsid w:val="00F73702"/>
    <w:rsid w:val="00F842BA"/>
    <w:rsid w:val="00FB16AF"/>
    <w:rsid w:val="00FE0431"/>
    <w:rsid w:val="00FF032A"/>
    <w:rsid w:val="028D5D0E"/>
    <w:rsid w:val="0D625445"/>
    <w:rsid w:val="122C1CBB"/>
    <w:rsid w:val="124D4CCD"/>
    <w:rsid w:val="14A12470"/>
    <w:rsid w:val="1C1B5042"/>
    <w:rsid w:val="1DA47355"/>
    <w:rsid w:val="20687659"/>
    <w:rsid w:val="25B06DFF"/>
    <w:rsid w:val="261C3F2B"/>
    <w:rsid w:val="28AC7DA4"/>
    <w:rsid w:val="2D63143F"/>
    <w:rsid w:val="30290B9F"/>
    <w:rsid w:val="336C503B"/>
    <w:rsid w:val="36A37D52"/>
    <w:rsid w:val="38BD6EE0"/>
    <w:rsid w:val="3BE56581"/>
    <w:rsid w:val="3D424389"/>
    <w:rsid w:val="3F583719"/>
    <w:rsid w:val="3FB069E3"/>
    <w:rsid w:val="3FB301BF"/>
    <w:rsid w:val="3FDB9918"/>
    <w:rsid w:val="45B20A82"/>
    <w:rsid w:val="48C47899"/>
    <w:rsid w:val="48CE1DB9"/>
    <w:rsid w:val="49FDD68F"/>
    <w:rsid w:val="4B241C51"/>
    <w:rsid w:val="4F3B7CFD"/>
    <w:rsid w:val="52CA0FF4"/>
    <w:rsid w:val="5503012E"/>
    <w:rsid w:val="579820F2"/>
    <w:rsid w:val="584C34DF"/>
    <w:rsid w:val="5B7F6330"/>
    <w:rsid w:val="5F6B127E"/>
    <w:rsid w:val="5FB9AC28"/>
    <w:rsid w:val="61326821"/>
    <w:rsid w:val="62251EDD"/>
    <w:rsid w:val="660E6EE7"/>
    <w:rsid w:val="665D43A5"/>
    <w:rsid w:val="66855163"/>
    <w:rsid w:val="6AE9498B"/>
    <w:rsid w:val="6D6F5412"/>
    <w:rsid w:val="6DDDD57D"/>
    <w:rsid w:val="6E5F9215"/>
    <w:rsid w:val="6EFBD600"/>
    <w:rsid w:val="6FDFE1E9"/>
    <w:rsid w:val="70295008"/>
    <w:rsid w:val="707DF01B"/>
    <w:rsid w:val="714D2D21"/>
    <w:rsid w:val="71DE353F"/>
    <w:rsid w:val="74716307"/>
    <w:rsid w:val="77FD4909"/>
    <w:rsid w:val="785B98F3"/>
    <w:rsid w:val="79F7E0F6"/>
    <w:rsid w:val="7B555B8F"/>
    <w:rsid w:val="7D7C1735"/>
    <w:rsid w:val="7FBDAE51"/>
    <w:rsid w:val="7FF67962"/>
    <w:rsid w:val="99FCAC39"/>
    <w:rsid w:val="AFFF6884"/>
    <w:rsid w:val="BBBFBE7F"/>
    <w:rsid w:val="BF9F8A0E"/>
    <w:rsid w:val="BFDF1D12"/>
    <w:rsid w:val="BFFFF83B"/>
    <w:rsid w:val="DA5E9B2F"/>
    <w:rsid w:val="DEE23BF8"/>
    <w:rsid w:val="EEDDCD10"/>
    <w:rsid w:val="EF8C402C"/>
    <w:rsid w:val="EF9FBD7C"/>
    <w:rsid w:val="FAFF7C8C"/>
    <w:rsid w:val="FBDF0EF7"/>
    <w:rsid w:val="FDF93927"/>
    <w:rsid w:val="FE7F4D58"/>
    <w:rsid w:val="FEB7C1BA"/>
    <w:rsid w:val="FED7BD34"/>
    <w:rsid w:val="FFFD8BBF"/>
    <w:rsid w:val="FFFE1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2"/>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3"/>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link w:val="24"/>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5"/>
    <w:qFormat/>
    <w:uiPriority w:val="0"/>
    <w:rPr>
      <w:rFonts w:ascii="宋体" w:hAnsi="Courier New" w:eastAsia="宋体" w:cs="宋体"/>
      <w:szCs w:val="32"/>
    </w:rPr>
  </w:style>
  <w:style w:type="paragraph" w:styleId="8">
    <w:name w:val="Date"/>
    <w:basedOn w:val="1"/>
    <w:next w:val="1"/>
    <w:link w:val="29"/>
    <w:semiHidden/>
    <w:unhideWhenUsed/>
    <w:qFormat/>
    <w:uiPriority w:val="99"/>
    <w:pPr>
      <w:ind w:left="100" w:leftChars="2500"/>
    </w:pPr>
  </w:style>
  <w:style w:type="paragraph" w:styleId="9">
    <w:name w:val="Balloon Text"/>
    <w:basedOn w:val="1"/>
    <w:link w:val="31"/>
    <w:semiHidden/>
    <w:unhideWhenUsed/>
    <w:qFormat/>
    <w:uiPriority w:val="99"/>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0"/>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paragraph" w:styleId="13">
    <w:name w:val="Body Text First Indent"/>
    <w:basedOn w:val="3"/>
    <w:unhideWhenUsed/>
    <w:qFormat/>
    <w:uiPriority w:val="99"/>
    <w:pPr>
      <w:ind w:firstLine="420" w:firstLineChars="100"/>
    </w:p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paragraph" w:customStyle="1" w:styleId="19">
    <w:name w:val="正文文本首行缩进1"/>
    <w:basedOn w:val="3"/>
    <w:qFormat/>
    <w:uiPriority w:val="0"/>
    <w:pPr>
      <w:ind w:firstLine="420" w:firstLineChars="100"/>
    </w:pPr>
  </w:style>
  <w:style w:type="character" w:customStyle="1" w:styleId="20">
    <w:name w:val="页眉 Char"/>
    <w:basedOn w:val="16"/>
    <w:link w:val="11"/>
    <w:qFormat/>
    <w:uiPriority w:val="99"/>
    <w:rPr>
      <w:sz w:val="18"/>
      <w:szCs w:val="18"/>
    </w:rPr>
  </w:style>
  <w:style w:type="character" w:customStyle="1" w:styleId="21">
    <w:name w:val="页脚 Char"/>
    <w:basedOn w:val="16"/>
    <w:link w:val="10"/>
    <w:qFormat/>
    <w:uiPriority w:val="99"/>
    <w:rPr>
      <w:sz w:val="18"/>
      <w:szCs w:val="18"/>
    </w:rPr>
  </w:style>
  <w:style w:type="character" w:customStyle="1" w:styleId="22">
    <w:name w:val="标题 1 Char"/>
    <w:basedOn w:val="16"/>
    <w:link w:val="4"/>
    <w:qFormat/>
    <w:uiPriority w:val="0"/>
    <w:rPr>
      <w:rFonts w:ascii="宋体" w:hAnsi="宋体" w:eastAsia="宋体" w:cs="Times New Roman"/>
      <w:b/>
      <w:kern w:val="44"/>
      <w:sz w:val="48"/>
      <w:szCs w:val="48"/>
    </w:rPr>
  </w:style>
  <w:style w:type="character" w:customStyle="1" w:styleId="23">
    <w:name w:val="标题 4 Char"/>
    <w:basedOn w:val="16"/>
    <w:link w:val="5"/>
    <w:semiHidden/>
    <w:qFormat/>
    <w:uiPriority w:val="0"/>
    <w:rPr>
      <w:rFonts w:ascii="宋体" w:hAnsi="宋体" w:eastAsia="宋体" w:cs="Times New Roman"/>
      <w:b/>
      <w:kern w:val="0"/>
      <w:sz w:val="24"/>
      <w:szCs w:val="24"/>
    </w:rPr>
  </w:style>
  <w:style w:type="character" w:customStyle="1" w:styleId="24">
    <w:name w:val="正文文本 Char"/>
    <w:basedOn w:val="16"/>
    <w:link w:val="3"/>
    <w:qFormat/>
    <w:uiPriority w:val="0"/>
    <w:rPr>
      <w:szCs w:val="24"/>
    </w:rPr>
  </w:style>
  <w:style w:type="character" w:customStyle="1" w:styleId="25">
    <w:name w:val="纯文本 Char"/>
    <w:basedOn w:val="16"/>
    <w:link w:val="7"/>
    <w:qFormat/>
    <w:uiPriority w:val="0"/>
    <w:rPr>
      <w:rFonts w:ascii="宋体" w:hAnsi="Courier New" w:eastAsia="宋体" w:cs="宋体"/>
      <w:szCs w:val="32"/>
    </w:rPr>
  </w:style>
  <w:style w:type="paragraph" w:customStyle="1" w:styleId="26">
    <w:name w:val="正文文本缩进1"/>
    <w:basedOn w:val="1"/>
    <w:next w:val="1"/>
    <w:qFormat/>
    <w:uiPriority w:val="0"/>
    <w:pPr>
      <w:spacing w:line="540" w:lineRule="exact"/>
      <w:ind w:firstLine="640"/>
    </w:pPr>
    <w:rPr>
      <w:rFonts w:ascii="仿宋_GB2312"/>
    </w:rPr>
  </w:style>
  <w:style w:type="character" w:customStyle="1" w:styleId="27">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28">
    <w:name w:val="font11"/>
    <w:basedOn w:val="16"/>
    <w:qFormat/>
    <w:uiPriority w:val="0"/>
    <w:rPr>
      <w:rFonts w:hint="default" w:ascii="Times New Roman" w:hAnsi="Times New Roman" w:cs="Times New Roman"/>
      <w:color w:val="000000"/>
      <w:sz w:val="24"/>
      <w:szCs w:val="24"/>
      <w:u w:val="none"/>
    </w:rPr>
  </w:style>
  <w:style w:type="character" w:customStyle="1" w:styleId="29">
    <w:name w:val="日期 Char"/>
    <w:basedOn w:val="16"/>
    <w:link w:val="8"/>
    <w:semiHidden/>
    <w:qFormat/>
    <w:uiPriority w:val="99"/>
    <w:rPr>
      <w:szCs w:val="24"/>
    </w:rPr>
  </w:style>
  <w:style w:type="paragraph" w:customStyle="1" w:styleId="30">
    <w:name w:val="p0"/>
    <w:basedOn w:val="1"/>
    <w:qFormat/>
    <w:uiPriority w:val="0"/>
    <w:pPr>
      <w:widowControl/>
    </w:pPr>
    <w:rPr>
      <w:rFonts w:cs="宋体"/>
      <w:kern w:val="0"/>
      <w:szCs w:val="21"/>
    </w:rPr>
  </w:style>
  <w:style w:type="character" w:customStyle="1" w:styleId="31">
    <w:name w:val="批注框文本 Char"/>
    <w:basedOn w:val="16"/>
    <w:link w:val="9"/>
    <w:semiHidden/>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wmf"/><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8"/>
    <customShpInfo spid="_x0000_s3077"/>
    <customShpInfo spid="_x0000_s1026"/>
    <customShpInfo spid="_x0000_s3074"/>
    <customShpInfo spid="_x0000_s3073"/>
    <customShpInfo spid="_x0000_s3075"/>
    <customShpInfo spid="_x0000_s2096"/>
    <customShpInfo spid="_x0000_s2100"/>
    <customShpInfo spid="_x0000_s2101"/>
    <customShpInfo spid="_x0000_s2103"/>
    <customShpInfo spid="_x0000_s2104"/>
    <customShpInfo spid="_x0000_s2105"/>
    <customShpInfo spid="_x0000_s2106"/>
    <customShpInfo spid="_x0000_s2102"/>
    <customShpInfo spid="_x0000_s2099"/>
    <customShpInfo spid="_x0000_s2098"/>
    <customShpInfo spid="_x0000_s209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3476</Words>
  <Characters>19818</Characters>
  <Lines>165</Lines>
  <Paragraphs>46</Paragraphs>
  <TotalTime>0</TotalTime>
  <ScaleCrop>false</ScaleCrop>
  <LinksUpToDate>false</LinksUpToDate>
  <CharactersWithSpaces>23248</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2022-03-16T18:45:00Z</dcterms:created>
  <dc:creator>10517</dc:creator>
  <cp:lastModifiedBy>zygt_yjfj_31</cp:lastModifiedBy>
  <cp:lastPrinted>2022-03-23T17:41:00Z</cp:lastPrinted>
  <dcterms:modified xsi:type="dcterms:W3CDTF">2022-04-13T03:15:10Z</dcterms:modified>
  <cp:revision>163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